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宋体" w:hAnsi="宋体"/>
          <w:sz w:val="24"/>
        </w:rPr>
        <w:t>附件</w:t>
      </w:r>
    </w:p>
    <w:p>
      <w:pPr>
        <w:widowControl/>
        <w:spacing w:line="560" w:lineRule="exact"/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  <w:bookmarkStart w:id="0" w:name="_GoBack"/>
      <w:r>
        <w:rPr>
          <w:rFonts w:hint="eastAsia" w:ascii="黑体" w:hAnsi="宋体" w:eastAsia="黑体" w:cs="宋体"/>
          <w:kern w:val="0"/>
          <w:sz w:val="32"/>
          <w:szCs w:val="32"/>
        </w:rPr>
        <w:t>儿童化妆品配方设计原则（含配方</w:t>
      </w:r>
    </w:p>
    <w:p>
      <w:pPr>
        <w:widowControl/>
        <w:spacing w:line="560" w:lineRule="exact"/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整体分析报告）示例</w:t>
      </w:r>
    </w:p>
    <w:bookmarkEnd w:id="0"/>
    <w:p>
      <w:pPr>
        <w:spacing w:line="500" w:lineRule="exact"/>
        <w:rPr>
          <w:rFonts w:hint="eastAsia" w:eastAsia="仿宋_GB2312"/>
          <w:sz w:val="28"/>
          <w:szCs w:val="28"/>
        </w:rPr>
      </w:pPr>
    </w:p>
    <w:p>
      <w:pPr>
        <w:ind w:firstLine="441" w:firstLineChars="21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一、配方举例</w:t>
      </w:r>
    </w:p>
    <w:p>
      <w:pPr>
        <w:ind w:firstLine="441" w:firstLineChars="210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XXX牌婴幼儿润肤霜配方表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4206"/>
        <w:gridCol w:w="1829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94" w:type="pct"/>
            <w:shd w:val="clear" w:color="auto" w:fill="auto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2468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成分</w:t>
            </w:r>
          </w:p>
        </w:tc>
        <w:tc>
          <w:tcPr>
            <w:tcW w:w="1073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添加量（w%）</w:t>
            </w:r>
          </w:p>
        </w:tc>
        <w:tc>
          <w:tcPr>
            <w:tcW w:w="966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使用目的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94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468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水</w:t>
            </w:r>
          </w:p>
        </w:tc>
        <w:tc>
          <w:tcPr>
            <w:tcW w:w="1073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74.6</w:t>
            </w:r>
          </w:p>
        </w:tc>
        <w:tc>
          <w:tcPr>
            <w:tcW w:w="966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94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468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甘油</w:t>
            </w:r>
          </w:p>
        </w:tc>
        <w:tc>
          <w:tcPr>
            <w:tcW w:w="1073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6.0</w:t>
            </w:r>
          </w:p>
        </w:tc>
        <w:tc>
          <w:tcPr>
            <w:tcW w:w="966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保湿剂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94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468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油橄榄（OLEA EUROPAEA）果油</w:t>
            </w:r>
          </w:p>
        </w:tc>
        <w:tc>
          <w:tcPr>
            <w:tcW w:w="1073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6.0</w:t>
            </w:r>
          </w:p>
        </w:tc>
        <w:tc>
          <w:tcPr>
            <w:tcW w:w="966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润肤剂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94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468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角鲨烷</w:t>
            </w:r>
          </w:p>
        </w:tc>
        <w:tc>
          <w:tcPr>
            <w:tcW w:w="1073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5.0</w:t>
            </w:r>
          </w:p>
        </w:tc>
        <w:tc>
          <w:tcPr>
            <w:tcW w:w="966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润肤剂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94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468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鲸蜡醇</w:t>
            </w:r>
          </w:p>
        </w:tc>
        <w:tc>
          <w:tcPr>
            <w:tcW w:w="1073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3.0</w:t>
            </w:r>
          </w:p>
        </w:tc>
        <w:tc>
          <w:tcPr>
            <w:tcW w:w="966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润肤剂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94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468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聚二甲基硅氧烷</w:t>
            </w:r>
          </w:p>
        </w:tc>
        <w:tc>
          <w:tcPr>
            <w:tcW w:w="1073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966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润肤剂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94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468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聚山梨醇酯-60</w:t>
            </w:r>
          </w:p>
        </w:tc>
        <w:tc>
          <w:tcPr>
            <w:tcW w:w="1073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1.5</w:t>
            </w:r>
          </w:p>
        </w:tc>
        <w:tc>
          <w:tcPr>
            <w:tcW w:w="966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乳化剂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94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468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山梨坦硬脂酸脂</w:t>
            </w:r>
          </w:p>
        </w:tc>
        <w:tc>
          <w:tcPr>
            <w:tcW w:w="1073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0.8</w:t>
            </w:r>
          </w:p>
        </w:tc>
        <w:tc>
          <w:tcPr>
            <w:tcW w:w="966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乳化剂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94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468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苯氧乙醇</w:t>
            </w:r>
          </w:p>
        </w:tc>
        <w:tc>
          <w:tcPr>
            <w:tcW w:w="1073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0.5</w:t>
            </w:r>
          </w:p>
        </w:tc>
        <w:tc>
          <w:tcPr>
            <w:tcW w:w="966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防腐剂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94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468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卡波姆钠</w:t>
            </w:r>
          </w:p>
        </w:tc>
        <w:tc>
          <w:tcPr>
            <w:tcW w:w="1073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0.4</w:t>
            </w:r>
          </w:p>
        </w:tc>
        <w:tc>
          <w:tcPr>
            <w:tcW w:w="966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增稠剂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94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2468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生育酚乙酸酯</w:t>
            </w:r>
          </w:p>
        </w:tc>
        <w:tc>
          <w:tcPr>
            <w:tcW w:w="1073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0.2</w:t>
            </w:r>
          </w:p>
        </w:tc>
        <w:tc>
          <w:tcPr>
            <w:tcW w:w="966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抗氧剂</w:t>
            </w:r>
          </w:p>
        </w:tc>
      </w:tr>
    </w:tbl>
    <w:p>
      <w:pPr>
        <w:spacing w:line="500" w:lineRule="exact"/>
        <w:ind w:firstLine="210" w:firstLineChars="1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注：以上配方仅用于配方设计原则（含配方整体分析报告）阐述时举例参考。</w:t>
      </w:r>
    </w:p>
    <w:p>
      <w:pPr>
        <w:spacing w:line="500" w:lineRule="exact"/>
        <w:ind w:firstLine="672" w:firstLineChars="210"/>
        <w:rPr>
          <w:rFonts w:hint="eastAsia" w:eastAsia="黑体"/>
          <w:sz w:val="32"/>
          <w:szCs w:val="32"/>
        </w:rPr>
      </w:pPr>
    </w:p>
    <w:p>
      <w:pPr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二、配方设计原则举例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本配方精选已知安全、温和且纯度高的化妆品常用原料，使用尽量少的原料品种及添加量（水除外）。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本产品的基本功能为滋润与保湿，配方不使用超出这两点基本功能的其他功效添加成分（必要的乳化剂、稳定剂等除外）。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所选用的原料均经过严格检验，并确保检验结果符合相关规格的指标要求。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本配方未添加香精、着色剂等可能引发不良反应的原料。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三、配方整体分析报告举例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配方中的1～6号原料是基于滋润与保湿的产品性能选用的。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第2号原料甘油是已知的化妆品常用多元醇保湿剂，配方中选用的甘油纯度大于98%，其中杂质二甘醇残留量小于0.05%。相关指标均高于国家食品药品监督管理局发布的“</w:t>
      </w:r>
      <w:r>
        <w:rPr>
          <w:rFonts w:hint="eastAsia" w:ascii="宋体" w:hAnsi="宋体"/>
          <w:kern w:val="0"/>
          <w:sz w:val="24"/>
        </w:rPr>
        <w:t>化妆品用甘油原料要求”。本配方中甘油用量为6%，在安全的用量范围之内。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第3号原料油橄榄（OLEA EUROPAEA）果油是来源于天然的植物油橄榄果，安全、可食用，也是使用多年的化妆品原料，化妆品配方中没有用量的限制，本配方用量是6%。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第4号原料角鲨烷：角鲨烷是人体皮脂中的天然成分，美国CIR评论认为，其用于化妆品中是安全的，配方最大安全使用量为31%。本配方中添加量是5%。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第5号原料鲸蜡醇，美国CIR评论认为其用于化妆品是安全的，化妆品中最大安全用量达50%。本配方中添加量是3%。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第6号原料聚二甲基硅氧烷在化妆品配方中应用多年，化学性质稳定，美国CIR评论其在化妆品中最大安全用量为24%，因此在本配方用量(2%)下应该不会有安全风险。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配方中的第7、8号原料是使用非常普遍的非离子型乳化剂，也是形成乳化膏霜的必要原料。聚山梨醇酯-60、山梨坦硬脂酸酯的添加量分别为1.5%和0.8%，属于较低的用量水平。美国CIR对于聚山梨醇酯-60及山梨坦硬脂酸酯的评价结论是其用于化妆品是安全的，两种原料最大安全用量均为25%。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我们注意到聚山梨醇酯-60可能存在风险物质二噁烷残留的问题，并就此进行了安全性风险物质的风险评估，评估结论详见安全性风险评估资料部分。</w:t>
      </w:r>
    </w:p>
    <w:p>
      <w:pPr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>本产品选用的防腐剂是第9号原料苯氧乙醇，其在</w:t>
      </w:r>
      <w:r>
        <w:rPr>
          <w:rFonts w:hint="eastAsia" w:ascii="宋体" w:hAnsi="宋体"/>
          <w:kern w:val="0"/>
          <w:sz w:val="24"/>
        </w:rPr>
        <w:t>《化妆品</w:t>
      </w:r>
      <w:r>
        <w:rPr>
          <w:rFonts w:hint="eastAsia" w:ascii="宋体" w:hAnsi="宋体"/>
          <w:sz w:val="24"/>
        </w:rPr>
        <w:t>卫生规范</w:t>
      </w:r>
      <w:r>
        <w:rPr>
          <w:rFonts w:hint="eastAsia" w:ascii="宋体" w:hAnsi="宋体"/>
          <w:kern w:val="0"/>
          <w:sz w:val="24"/>
        </w:rPr>
        <w:t>》中的限用量为1%，本配方添加0.5%，大大低于其限量。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我们注意到苯氧乙醇中可能存在风险物质苯酚及二噁烷残留的问题，并就此进行了安全性风险物质的风险评估，评估结论详见安全性风险评估资料部分。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kern w:val="0"/>
          <w:sz w:val="24"/>
        </w:rPr>
        <w:t>第10号原料</w:t>
      </w:r>
      <w:r>
        <w:rPr>
          <w:rFonts w:hint="eastAsia" w:ascii="宋体" w:hAnsi="宋体"/>
          <w:sz w:val="24"/>
        </w:rPr>
        <w:t>卡波姆钠是在化妆品中有多年使用历史的增稠剂，本配方使用的是卡波姆940经碱中和后的原料，使用时无需再中和。美国CIR评论卡波姆940在化妆品中最大安全用量为2%，本配方的用量（0.4%）大大低于这一数值。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kern w:val="0"/>
          <w:sz w:val="24"/>
        </w:rPr>
        <w:t>第11号原料是化妆品中最常用的抗氧剂之一，其作用主要是防止配方中的油脂发生氧化、酸败而导致的产品变质，本配方中的用量（0.2%）低于一般常用量（美国CIR统计其在化妆品配方中的最大用量达36%），在本产品中应用应该是安全的。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综上所述，从配方整体分析及所用原料看，本配方用于儿童产品应该是安全的。</w:t>
      </w:r>
    </w:p>
    <w:p>
      <w:pPr>
        <w:widowControl/>
        <w:wordWrap w:val="0"/>
        <w:spacing w:line="440" w:lineRule="exact"/>
        <w:jc w:val="left"/>
        <w:rPr>
          <w:rFonts w:hint="eastAsia" w:ascii="ˎ̥" w:hAnsi="ˎ̥" w:cs="宋体"/>
          <w:kern w:val="0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9D"/>
    <w:rsid w:val="00735E15"/>
    <w:rsid w:val="00951782"/>
    <w:rsid w:val="00B4699D"/>
    <w:rsid w:val="2F7B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F16C6628.dotm</Template>
  <Company>CFDA</Company>
  <Pages>4</Pages>
  <Words>473</Words>
  <Characters>2698</Characters>
  <Lines>22</Lines>
  <Paragraphs>6</Paragraphs>
  <TotalTime>4</TotalTime>
  <ScaleCrop>false</ScaleCrop>
  <LinksUpToDate>false</LinksUpToDate>
  <CharactersWithSpaces>3165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2018-12-10T10:47:00Z</dcterms:created>
  <dc:creator>杜一坤</dc:creator>
  <cp:lastModifiedBy>曹布丁</cp:lastModifiedBy>
  <dcterms:modified xsi:type="dcterms:W3CDTF">2019-12-26T01:25:51Z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