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B4A5" w14:textId="062304E3" w:rsidR="00E605C5" w:rsidRPr="00E605C5" w:rsidRDefault="00E605C5" w:rsidP="00E605C5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605C5">
        <w:rPr>
          <w:rFonts w:ascii="Times New Roman" w:eastAsia="方正小标宋简体" w:hAnsi="Times New Roman" w:cs="Times New Roman"/>
          <w:sz w:val="44"/>
          <w:szCs w:val="44"/>
        </w:rPr>
        <w:t>《</w:t>
      </w:r>
      <w:r w:rsidRPr="00E605C5">
        <w:rPr>
          <w:rFonts w:ascii="Times New Roman" w:eastAsia="方正小标宋简体" w:hAnsi="Times New Roman" w:cs="Times New Roman" w:hint="eastAsia"/>
          <w:sz w:val="44"/>
          <w:szCs w:val="44"/>
        </w:rPr>
        <w:t>中药新药不同阶段药学研究技术指导原则</w:t>
      </w:r>
      <w:r w:rsidR="00971AC5" w:rsidRPr="00971AC5">
        <w:rPr>
          <w:rFonts w:ascii="Times New Roman" w:eastAsia="方正小标宋简体" w:hAnsi="Times New Roman" w:cs="Times New Roman" w:hint="eastAsia"/>
          <w:sz w:val="44"/>
          <w:szCs w:val="44"/>
        </w:rPr>
        <w:t>（征求意见稿）</w:t>
      </w:r>
      <w:r w:rsidRPr="00E605C5">
        <w:rPr>
          <w:rFonts w:ascii="Times New Roman" w:eastAsia="方正小标宋简体" w:hAnsi="Times New Roman" w:cs="Times New Roman"/>
          <w:sz w:val="44"/>
          <w:szCs w:val="44"/>
        </w:rPr>
        <w:t>》起草说明</w:t>
      </w:r>
    </w:p>
    <w:p w14:paraId="69D70AF6" w14:textId="77777777" w:rsidR="00E605C5" w:rsidRPr="006F612E" w:rsidRDefault="00E605C5" w:rsidP="00E605C5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79CC6438" w14:textId="77777777" w:rsidR="00E605C5" w:rsidRPr="00E605C5" w:rsidRDefault="00E605C5" w:rsidP="00E605C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605C5">
        <w:rPr>
          <w:rFonts w:ascii="黑体" w:eastAsia="黑体" w:hAnsi="黑体" w:cs="黑体" w:hint="eastAsia"/>
          <w:color w:val="000000"/>
          <w:sz w:val="32"/>
          <w:szCs w:val="32"/>
        </w:rPr>
        <w:t>一、起草背景</w:t>
      </w:r>
    </w:p>
    <w:p w14:paraId="312DA4EB" w14:textId="39D4B707" w:rsidR="005D32F7" w:rsidRPr="00CA1BB1" w:rsidRDefault="005B2D69" w:rsidP="00727FDC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</w:t>
      </w:r>
      <w:r w:rsidRPr="00945AA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鼓励中药传承创新发展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，落实</w:t>
      </w:r>
      <w:r w:rsidR="008B6E1F" w:rsidRPr="008B6E1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《药品管理法》、</w:t>
      </w:r>
      <w:r w:rsidR="009948BE" w:rsidRPr="009948B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《中医药法》、</w:t>
      </w:r>
      <w:r w:rsidRPr="009948B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《中共中央、国务院关于促进中医药传承创新发展的意见》</w:t>
      </w:r>
      <w:r w:rsidRPr="008B6E1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文件精神</w:t>
      </w:r>
      <w:r w:rsidRPr="008B6E1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遵循</w:t>
      </w:r>
      <w:r w:rsidRPr="00832DDB">
        <w:rPr>
          <w:rFonts w:ascii="Times New Roman" w:eastAsia="仿宋_GB2312" w:hAnsi="Times New Roman" w:cs="Times New Roman" w:hint="eastAsia"/>
          <w:sz w:val="32"/>
          <w:szCs w:val="32"/>
        </w:rPr>
        <w:t>中药新药研发规律，</w:t>
      </w:r>
      <w:r w:rsidR="00F12CEC" w:rsidRPr="00832DDB">
        <w:rPr>
          <w:rFonts w:ascii="Times New Roman" w:eastAsia="仿宋_GB2312" w:hAnsi="Times New Roman" w:cs="Times New Roman" w:hint="eastAsia"/>
          <w:sz w:val="32"/>
          <w:szCs w:val="32"/>
        </w:rPr>
        <w:t>提高中药新药</w:t>
      </w:r>
      <w:r w:rsidRPr="00832DDB"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 w:rsidR="00F12CEC" w:rsidRPr="00832DDB">
        <w:rPr>
          <w:rFonts w:ascii="Times New Roman" w:eastAsia="仿宋_GB2312" w:hAnsi="Times New Roman" w:cs="Times New Roman" w:hint="eastAsia"/>
          <w:sz w:val="32"/>
          <w:szCs w:val="32"/>
        </w:rPr>
        <w:t>的质量和效率，</w:t>
      </w:r>
      <w:r w:rsidRPr="00CA1BB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引导申请人合理开展中药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新药研究，</w:t>
      </w:r>
      <w:r w:rsidR="00CA1BB1" w:rsidRPr="00832DDB">
        <w:rPr>
          <w:rFonts w:ascii="Times New Roman" w:eastAsia="仿宋_GB2312" w:hAnsi="Times New Roman" w:cs="Times New Roman" w:hint="eastAsia"/>
          <w:sz w:val="32"/>
          <w:szCs w:val="32"/>
        </w:rPr>
        <w:t>国家药品审评中心（</w:t>
      </w:r>
      <w:r w:rsidR="00CA1BB1" w:rsidRPr="00832DDB">
        <w:rPr>
          <w:rFonts w:ascii="Times New Roman" w:eastAsia="仿宋_GB2312" w:hAnsi="Times New Roman" w:cs="Times New Roman"/>
          <w:sz w:val="32"/>
          <w:szCs w:val="32"/>
        </w:rPr>
        <w:t>CDE</w:t>
      </w:r>
      <w:r w:rsidR="00F12CEC" w:rsidRPr="00832DDB">
        <w:rPr>
          <w:rFonts w:ascii="Times New Roman" w:eastAsia="仿宋_GB2312" w:hAnsi="Times New Roman" w:cs="Times New Roman"/>
          <w:sz w:val="32"/>
          <w:szCs w:val="32"/>
        </w:rPr>
        <w:t>）</w:t>
      </w:r>
      <w:r w:rsidR="00CA1BB1" w:rsidRPr="00832DDB">
        <w:rPr>
          <w:rFonts w:ascii="Times New Roman" w:eastAsia="仿宋_GB2312" w:hAnsi="Times New Roman" w:cs="Times New Roman"/>
          <w:sz w:val="32"/>
          <w:szCs w:val="32"/>
        </w:rPr>
        <w:t>启动了《</w:t>
      </w:r>
      <w:r w:rsidR="00CA1BB1" w:rsidRPr="00832DDB">
        <w:rPr>
          <w:rFonts w:ascii="Times New Roman" w:eastAsia="仿宋_GB2312" w:hAnsi="Times New Roman" w:cs="Times New Roman" w:hint="eastAsia"/>
          <w:sz w:val="32"/>
          <w:szCs w:val="32"/>
        </w:rPr>
        <w:t>中药新药不同阶段药学研究技术指导原</w:t>
      </w:r>
      <w:r w:rsidR="00CA1BB1" w:rsidRPr="00CA1BB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则</w:t>
      </w:r>
      <w:r w:rsidR="00CA1BB1" w:rsidRPr="00CA1BB1">
        <w:rPr>
          <w:rFonts w:ascii="Times New Roman" w:eastAsia="仿宋_GB2312" w:hAnsi="Times New Roman" w:cs="Times New Roman"/>
          <w:color w:val="000000"/>
          <w:sz w:val="32"/>
          <w:szCs w:val="32"/>
        </w:rPr>
        <w:t>》（以下简称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：不同</w:t>
      </w:r>
      <w:r w:rsidR="00AD611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阶段</w:t>
      </w:r>
      <w:r w:rsidR="00CA1BB1" w:rsidRPr="00CA1BB1">
        <w:rPr>
          <w:rFonts w:ascii="Times New Roman" w:eastAsia="仿宋_GB2312" w:hAnsi="Times New Roman" w:cs="Times New Roman"/>
          <w:color w:val="000000"/>
          <w:sz w:val="32"/>
          <w:szCs w:val="32"/>
        </w:rPr>
        <w:t>指导原则）起草工作。</w:t>
      </w:r>
    </w:p>
    <w:p w14:paraId="3F1C867D" w14:textId="77777777" w:rsidR="00E605C5" w:rsidRPr="00E605C5" w:rsidRDefault="00E605C5" w:rsidP="00E605C5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605C5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F020A7" w:rsidRPr="00F020A7">
        <w:rPr>
          <w:rFonts w:ascii="Times New Roman" w:eastAsia="黑体" w:hAnsi="Times New Roman" w:cs="Times New Roman" w:hint="eastAsia"/>
          <w:sz w:val="32"/>
          <w:szCs w:val="32"/>
        </w:rPr>
        <w:t>起草过程</w:t>
      </w:r>
    </w:p>
    <w:p w14:paraId="5DDD1A89" w14:textId="7DCC18AB" w:rsidR="005B2D69" w:rsidRDefault="00E85DF5" w:rsidP="00945AAD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 w:hint="eastAsia"/>
          <w:sz w:val="32"/>
          <w:szCs w:val="32"/>
        </w:rPr>
        <w:t>根据</w:t>
      </w:r>
      <w:r w:rsidRPr="00236C61">
        <w:rPr>
          <w:rFonts w:ascii="Times New Roman" w:eastAsia="仿宋_GB2312" w:hAnsi="Times New Roman" w:cs="宋体"/>
          <w:sz w:val="32"/>
          <w:szCs w:val="32"/>
        </w:rPr>
        <w:t>CDE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指导原则制修订工作的相关要求，成立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“不同</w:t>
      </w:r>
      <w:r w:rsidR="00223116" w:rsidRPr="00236C61">
        <w:rPr>
          <w:rFonts w:ascii="Times New Roman" w:eastAsia="仿宋_GB2312" w:hAnsi="Times New Roman" w:cs="宋体" w:hint="eastAsia"/>
          <w:sz w:val="32"/>
          <w:szCs w:val="32"/>
        </w:rPr>
        <w:t>阶段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指导原则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”课题研究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组。</w:t>
      </w:r>
    </w:p>
    <w:p w14:paraId="44604F50" w14:textId="31990A73" w:rsidR="003C5E74" w:rsidRPr="00236C61" w:rsidRDefault="00E85DF5" w:rsidP="00945AAD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/>
          <w:sz w:val="32"/>
          <w:szCs w:val="32"/>
        </w:rPr>
        <w:t>2018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="00957118" w:rsidRPr="00236C61">
        <w:rPr>
          <w:rFonts w:ascii="Times New Roman" w:eastAsia="仿宋_GB2312" w:hAnsi="Times New Roman" w:cs="宋体"/>
          <w:sz w:val="32"/>
          <w:szCs w:val="32"/>
        </w:rPr>
        <w:t>6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月召开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启动会，确定指导原则的基本框架和基本要求，明确撰写工作分工等。根据启动会要求，专家组撰写形成了指导原则初稿。</w:t>
      </w:r>
    </w:p>
    <w:p w14:paraId="3DCF8B1A" w14:textId="2F9D80C8" w:rsidR="003C5E74" w:rsidRPr="00236C61" w:rsidRDefault="00E85DF5" w:rsidP="00945AAD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/>
          <w:sz w:val="32"/>
          <w:szCs w:val="32"/>
        </w:rPr>
        <w:t>2018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Pr="00236C61">
        <w:rPr>
          <w:rFonts w:ascii="Times New Roman" w:eastAsia="仿宋_GB2312" w:hAnsi="Times New Roman" w:cs="宋体"/>
          <w:sz w:val="32"/>
          <w:szCs w:val="32"/>
        </w:rPr>
        <w:t>10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月召开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第一次专家讨论会，对初稿进行了讨论和修订。经会后多次讨论，形成了指导原则修订稿。</w:t>
      </w:r>
    </w:p>
    <w:p w14:paraId="5E183285" w14:textId="77777777" w:rsidR="008B326D" w:rsidRPr="00236C61" w:rsidRDefault="00E85DF5" w:rsidP="00945AAD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/>
          <w:sz w:val="32"/>
          <w:szCs w:val="32"/>
        </w:rPr>
        <w:t>2019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="00945AAD" w:rsidRPr="00236C61">
        <w:rPr>
          <w:rFonts w:ascii="Times New Roman" w:eastAsia="仿宋_GB2312" w:hAnsi="Times New Roman" w:cs="宋体"/>
          <w:sz w:val="32"/>
          <w:szCs w:val="32"/>
        </w:rPr>
        <w:t>1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月召开第二次专家讨论会，就修订稿进行讨论。</w:t>
      </w:r>
    </w:p>
    <w:p w14:paraId="6156FC7E" w14:textId="77777777" w:rsidR="00945AAD" w:rsidRPr="00236C61" w:rsidRDefault="00945AAD" w:rsidP="00945AAD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/>
          <w:sz w:val="32"/>
          <w:szCs w:val="32"/>
        </w:rPr>
        <w:t>2020</w:t>
      </w:r>
      <w:r w:rsidRPr="00236C61">
        <w:rPr>
          <w:rFonts w:ascii="Times New Roman" w:eastAsia="仿宋_GB2312" w:hAnsi="Times New Roman" w:cs="宋体"/>
          <w:sz w:val="32"/>
          <w:szCs w:val="32"/>
        </w:rPr>
        <w:t>年</w:t>
      </w:r>
      <w:r w:rsidRPr="00236C61">
        <w:rPr>
          <w:rFonts w:ascii="Times New Roman" w:eastAsia="仿宋_GB2312" w:hAnsi="Times New Roman" w:cs="宋体"/>
          <w:sz w:val="32"/>
          <w:szCs w:val="32"/>
        </w:rPr>
        <w:t>5</w:t>
      </w:r>
      <w:r w:rsidRPr="00236C61">
        <w:rPr>
          <w:rFonts w:ascii="Times New Roman" w:eastAsia="仿宋_GB2312" w:hAnsi="Times New Roman" w:cs="宋体"/>
          <w:sz w:val="32"/>
          <w:szCs w:val="32"/>
        </w:rPr>
        <w:t>月召开第三次</w:t>
      </w:r>
      <w:r w:rsidR="00D45ED7" w:rsidRPr="00236C61">
        <w:rPr>
          <w:rFonts w:ascii="Times New Roman" w:eastAsia="仿宋_GB2312" w:hAnsi="Times New Roman" w:cs="宋体" w:hint="eastAsia"/>
          <w:sz w:val="32"/>
          <w:szCs w:val="32"/>
        </w:rPr>
        <w:t>专家</w:t>
      </w:r>
      <w:r w:rsidRPr="00236C61">
        <w:rPr>
          <w:rFonts w:ascii="Times New Roman" w:eastAsia="仿宋_GB2312" w:hAnsi="Times New Roman" w:cs="宋体"/>
          <w:sz w:val="32"/>
          <w:szCs w:val="32"/>
        </w:rPr>
        <w:t>讨论会</w:t>
      </w:r>
      <w:r w:rsidR="00AF1F5C" w:rsidRPr="00236C61">
        <w:rPr>
          <w:rFonts w:ascii="Times New Roman" w:eastAsia="仿宋_GB2312" w:hAnsi="Times New Roman" w:cs="宋体" w:hint="eastAsia"/>
          <w:sz w:val="32"/>
          <w:szCs w:val="32"/>
        </w:rPr>
        <w:t>（改稿会）</w:t>
      </w:r>
      <w:r w:rsidRPr="00236C61">
        <w:rPr>
          <w:rFonts w:ascii="Times New Roman" w:eastAsia="仿宋_GB2312" w:hAnsi="Times New Roman" w:cs="宋体"/>
          <w:sz w:val="32"/>
          <w:szCs w:val="32"/>
        </w:rPr>
        <w:t>，会后形成了</w:t>
      </w:r>
      <w:r w:rsidRPr="00236C61">
        <w:rPr>
          <w:rFonts w:ascii="Times New Roman" w:eastAsia="仿宋_GB2312" w:hAnsi="Times New Roman" w:cs="宋体"/>
          <w:sz w:val="32"/>
          <w:szCs w:val="32"/>
        </w:rPr>
        <w:lastRenderedPageBreak/>
        <w:t>指导原则征求意见稿。</w:t>
      </w:r>
    </w:p>
    <w:p w14:paraId="59AD4B31" w14:textId="77777777" w:rsidR="00D31CDB" w:rsidRPr="00236C61" w:rsidRDefault="00F84CCF" w:rsidP="00D31CDB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36C61"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3820F6" w:rsidRPr="00236C61">
        <w:rPr>
          <w:rFonts w:ascii="Times New Roman" w:eastAsia="黑体" w:hAnsi="Times New Roman" w:cs="Times New Roman" w:hint="eastAsia"/>
          <w:sz w:val="32"/>
          <w:szCs w:val="32"/>
        </w:rPr>
        <w:t>起草</w:t>
      </w:r>
      <w:r w:rsidRPr="00236C61">
        <w:rPr>
          <w:rFonts w:ascii="Times New Roman" w:eastAsia="黑体" w:hAnsi="Times New Roman" w:cs="Times New Roman" w:hint="eastAsia"/>
          <w:sz w:val="32"/>
          <w:szCs w:val="32"/>
        </w:rPr>
        <w:t>思路</w:t>
      </w:r>
    </w:p>
    <w:p w14:paraId="682A725C" w14:textId="3A302E9D" w:rsidR="00832DDB" w:rsidRDefault="00E1218B" w:rsidP="00832DD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 w:hint="eastAsia"/>
          <w:sz w:val="32"/>
          <w:szCs w:val="32"/>
        </w:rPr>
        <w:t>本指导原则在尊重中医药理论和人用经验的基础上，鼓励根据中药特点、</w:t>
      </w:r>
      <w:r w:rsidR="003C06F2" w:rsidRPr="00236C61">
        <w:rPr>
          <w:rFonts w:ascii="Times New Roman" w:eastAsia="仿宋_GB2312" w:hAnsi="Times New Roman" w:cs="宋体" w:hint="eastAsia"/>
          <w:sz w:val="32"/>
          <w:szCs w:val="32"/>
        </w:rPr>
        <w:t>中药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新药研发的</w:t>
      </w:r>
      <w:r w:rsidR="002937C2">
        <w:rPr>
          <w:rFonts w:ascii="Times New Roman" w:eastAsia="仿宋_GB2312" w:hAnsi="Times New Roman" w:cs="宋体" w:hint="eastAsia"/>
          <w:sz w:val="32"/>
          <w:szCs w:val="32"/>
        </w:rPr>
        <w:t>一般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规律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，针对不同研究阶段的主要研究目的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开展研究，提高中药新药的研发质量和效率。</w:t>
      </w:r>
    </w:p>
    <w:p w14:paraId="3F723247" w14:textId="7BFDF0CB" w:rsidR="00E1218B" w:rsidRPr="00236C61" w:rsidRDefault="00E1218B" w:rsidP="00832DDB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 w:hint="eastAsia"/>
          <w:sz w:val="32"/>
          <w:szCs w:val="32"/>
        </w:rPr>
        <w:t>药学研究贯穿新药研发</w:t>
      </w:r>
      <w:r w:rsidR="003C06F2" w:rsidRPr="00236C61">
        <w:rPr>
          <w:rFonts w:ascii="Times New Roman" w:eastAsia="仿宋_GB2312" w:hAnsi="Times New Roman" w:cs="宋体" w:hint="eastAsia"/>
          <w:sz w:val="32"/>
          <w:szCs w:val="32"/>
        </w:rPr>
        <w:t>的全过程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，应充分认识</w:t>
      </w:r>
      <w:r w:rsidR="003C06F2" w:rsidRPr="00236C61">
        <w:rPr>
          <w:rFonts w:ascii="Times New Roman" w:eastAsia="仿宋_GB2312" w:hAnsi="Times New Roman" w:cs="宋体" w:hint="eastAsia"/>
          <w:sz w:val="32"/>
          <w:szCs w:val="32"/>
        </w:rPr>
        <w:t>中药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新药研发的渐进性，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以</w:t>
      </w:r>
      <w:r w:rsidR="005B2D69">
        <w:rPr>
          <w:rFonts w:ascii="Times New Roman" w:eastAsia="仿宋_GB2312" w:hAnsi="Times New Roman" w:cs="宋体"/>
          <w:sz w:val="32"/>
          <w:szCs w:val="32"/>
        </w:rPr>
        <w:t>满足临床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需求</w:t>
      </w:r>
      <w:r w:rsidR="005B2D69">
        <w:rPr>
          <w:rFonts w:ascii="Times New Roman" w:eastAsia="仿宋_GB2312" w:hAnsi="Times New Roman" w:cs="宋体"/>
          <w:sz w:val="32"/>
          <w:szCs w:val="32"/>
        </w:rPr>
        <w:t>为目标，药学</w:t>
      </w:r>
      <w:r w:rsidR="005B2D69" w:rsidRPr="00236C61">
        <w:rPr>
          <w:rFonts w:ascii="Times New Roman" w:eastAsia="仿宋_GB2312" w:hAnsi="Times New Roman" w:cs="宋体" w:hint="eastAsia"/>
          <w:sz w:val="32"/>
          <w:szCs w:val="32"/>
        </w:rPr>
        <w:t>研究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逐步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深入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。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不断加强质量控制</w:t>
      </w:r>
      <w:r w:rsidR="000B5486">
        <w:rPr>
          <w:rFonts w:ascii="Times New Roman" w:eastAsia="仿宋_GB2312" w:hAnsi="Times New Roman" w:cs="宋体" w:hint="eastAsia"/>
          <w:sz w:val="32"/>
          <w:szCs w:val="32"/>
        </w:rPr>
        <w:t>研究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，</w:t>
      </w:r>
      <w:proofErr w:type="gramStart"/>
      <w:r w:rsidRPr="00236C61">
        <w:rPr>
          <w:rFonts w:ascii="Times New Roman" w:eastAsia="仿宋_GB2312" w:hAnsi="Times New Roman" w:cs="宋体" w:hint="eastAsia"/>
          <w:sz w:val="32"/>
          <w:szCs w:val="32"/>
        </w:rPr>
        <w:t>完善全</w:t>
      </w:r>
      <w:proofErr w:type="gramEnd"/>
      <w:r w:rsidRPr="00236C61">
        <w:rPr>
          <w:rFonts w:ascii="Times New Roman" w:eastAsia="仿宋_GB2312" w:hAnsi="Times New Roman" w:cs="宋体" w:hint="eastAsia"/>
          <w:sz w:val="32"/>
          <w:szCs w:val="32"/>
        </w:rPr>
        <w:t>过程质量控制体系，</w:t>
      </w:r>
      <w:proofErr w:type="gramStart"/>
      <w:r w:rsidR="00BC1177">
        <w:rPr>
          <w:rFonts w:ascii="Times New Roman" w:eastAsia="仿宋_GB2312" w:hAnsi="Times New Roman" w:cs="宋体" w:hint="eastAsia"/>
          <w:sz w:val="32"/>
          <w:szCs w:val="32"/>
        </w:rPr>
        <w:t>践行</w:t>
      </w:r>
      <w:proofErr w:type="gramEnd"/>
      <w:r w:rsidRPr="00236C61">
        <w:rPr>
          <w:rFonts w:ascii="Times New Roman" w:eastAsia="仿宋_GB2312" w:hAnsi="Times New Roman" w:cs="宋体" w:hint="eastAsia"/>
          <w:sz w:val="32"/>
          <w:szCs w:val="32"/>
        </w:rPr>
        <w:t>全生命周期管理，</w:t>
      </w:r>
      <w:r w:rsidR="008C01A8">
        <w:rPr>
          <w:rFonts w:ascii="Times New Roman" w:eastAsia="仿宋_GB2312" w:hAnsi="Times New Roman" w:cs="Times New Roman"/>
          <w:sz w:val="32"/>
          <w:szCs w:val="32"/>
        </w:rPr>
        <w:t>推动</w:t>
      </w:r>
      <w:r w:rsidR="008C01A8" w:rsidRPr="003578BC">
        <w:rPr>
          <w:rFonts w:ascii="Times New Roman" w:eastAsia="仿宋_GB2312" w:hAnsi="Times New Roman" w:cs="Times New Roman"/>
          <w:sz w:val="32"/>
          <w:szCs w:val="32"/>
        </w:rPr>
        <w:t>产品质量</w:t>
      </w:r>
      <w:r w:rsidR="008C01A8">
        <w:rPr>
          <w:rFonts w:ascii="Times New Roman" w:eastAsia="仿宋_GB2312" w:hAnsi="Times New Roman" w:cs="Times New Roman" w:hint="eastAsia"/>
          <w:sz w:val="32"/>
          <w:szCs w:val="32"/>
        </w:rPr>
        <w:t>不断</w:t>
      </w:r>
      <w:r w:rsidR="008C01A8" w:rsidRPr="003578BC">
        <w:rPr>
          <w:rFonts w:ascii="Times New Roman" w:eastAsia="仿宋_GB2312" w:hAnsi="Times New Roman" w:cs="Times New Roman"/>
          <w:sz w:val="32"/>
          <w:szCs w:val="32"/>
        </w:rPr>
        <w:t>提升</w:t>
      </w:r>
      <w:r w:rsidR="008C01A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保证药品安全、有效、质量可控。</w:t>
      </w:r>
    </w:p>
    <w:p w14:paraId="1AFF9521" w14:textId="77777777" w:rsidR="00024684" w:rsidRDefault="00F84CCF" w:rsidP="009D23DC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84CCF">
        <w:rPr>
          <w:rFonts w:ascii="Times New Roman" w:eastAsia="黑体" w:hAnsi="Times New Roman" w:cs="Times New Roman" w:hint="eastAsia"/>
          <w:sz w:val="32"/>
          <w:szCs w:val="32"/>
        </w:rPr>
        <w:t>四、</w:t>
      </w:r>
      <w:r w:rsidR="00024684">
        <w:rPr>
          <w:rFonts w:ascii="Times New Roman" w:eastAsia="黑体" w:hAnsi="Times New Roman" w:cs="Times New Roman" w:hint="eastAsia"/>
          <w:sz w:val="32"/>
          <w:szCs w:val="32"/>
        </w:rPr>
        <w:t>需要说明的问题</w:t>
      </w:r>
    </w:p>
    <w:p w14:paraId="5A08C377" w14:textId="77777777" w:rsidR="00EF4853" w:rsidRPr="002A7E97" w:rsidRDefault="00024684" w:rsidP="00B93CD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sz w:val="32"/>
          <w:szCs w:val="32"/>
        </w:rPr>
      </w:pPr>
      <w:r w:rsidRPr="002A7E9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1.</w:t>
      </w:r>
      <w:r w:rsidR="009B2A80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A1392B" w:rsidRPr="002D3D0F">
        <w:rPr>
          <w:rFonts w:ascii="仿宋" w:eastAsia="仿宋" w:hAnsi="仿宋" w:cs="宋体"/>
          <w:color w:val="000000" w:themeColor="text1"/>
          <w:sz w:val="32"/>
          <w:szCs w:val="32"/>
        </w:rPr>
        <w:t>中药特点</w:t>
      </w:r>
      <w:r w:rsidR="007E296A" w:rsidRPr="002D3D0F">
        <w:rPr>
          <w:rFonts w:ascii="仿宋" w:eastAsia="仿宋" w:hAnsi="仿宋" w:cs="宋体" w:hint="eastAsia"/>
          <w:color w:val="000000" w:themeColor="text1"/>
          <w:sz w:val="32"/>
          <w:szCs w:val="32"/>
        </w:rPr>
        <w:t>及研发</w:t>
      </w:r>
      <w:r w:rsidR="007E296A" w:rsidRPr="002D3D0F">
        <w:rPr>
          <w:rFonts w:ascii="仿宋" w:eastAsia="仿宋" w:hAnsi="仿宋" w:cs="宋体"/>
          <w:color w:val="000000" w:themeColor="text1"/>
          <w:sz w:val="32"/>
          <w:szCs w:val="32"/>
        </w:rPr>
        <w:t>规律</w:t>
      </w:r>
    </w:p>
    <w:p w14:paraId="1D3F9A14" w14:textId="17DAA2B9" w:rsidR="005334C0" w:rsidRDefault="009D4086" w:rsidP="00B93CD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中药新药</w:t>
      </w:r>
      <w:r w:rsidR="006B48EB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药学研究应</w:t>
      </w:r>
      <w:r w:rsidR="006B48EB" w:rsidRPr="002A7E97"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符合中药特点</w:t>
      </w:r>
      <w:r w:rsidR="004430D3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和</w:t>
      </w:r>
      <w:r w:rsidR="004430D3" w:rsidRPr="002A7E97"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研发规律</w:t>
      </w:r>
      <w:r w:rsidR="006B48EB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</w:t>
      </w:r>
      <w:r w:rsidR="00FE480F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尊重</w:t>
      </w:r>
      <w:r w:rsidR="00D806E4" w:rsidRPr="002A7E97"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人用经验</w:t>
      </w:r>
      <w:r w:rsidR="00FE480F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</w:t>
      </w:r>
      <w:r w:rsidR="00801B2A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注重新药研发过程的整体性、系统性和逻辑性</w:t>
      </w:r>
      <w:r w:rsidR="00801B2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</w:t>
      </w:r>
      <w:r w:rsidR="00A1392B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探索中药的整体质量控制</w:t>
      </w:r>
      <w:r w:rsidR="00DD56A0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。</w:t>
      </w:r>
      <w:r w:rsidR="00FE480F" w:rsidRPr="002A7E97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鼓励采用</w:t>
      </w:r>
      <w:r w:rsidR="00FE480F" w:rsidRPr="00BF69D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传统经验与现代科学技术相结合的方式开展研究</w:t>
      </w:r>
      <w:r w:rsidR="00A93D90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</w:t>
      </w:r>
      <w:r w:rsidR="00190A7E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提高</w:t>
      </w:r>
      <w:r w:rsidR="00A93D90" w:rsidRPr="00A93D90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中药新药研发</w:t>
      </w:r>
      <w:r w:rsidR="00190A7E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质量和效率</w:t>
      </w:r>
      <w:r w:rsid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</w:t>
      </w:r>
      <w:r w:rsidR="00EF4853" w:rsidRPr="005C594B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促进中药产业高质量发展。</w:t>
      </w:r>
    </w:p>
    <w:p w14:paraId="2C06AFAF" w14:textId="77777777" w:rsidR="005334C0" w:rsidRDefault="005334C0" w:rsidP="00B93CD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宋体"/>
          <w:color w:val="000000" w:themeColor="text1"/>
          <w:sz w:val="32"/>
          <w:szCs w:val="32"/>
        </w:rPr>
        <w:t xml:space="preserve">2. </w:t>
      </w:r>
      <w:r w:rsidR="00EE4642" w:rsidRPr="002D3D0F">
        <w:rPr>
          <w:rFonts w:ascii="仿宋" w:eastAsia="仿宋" w:hAnsi="仿宋" w:cs="宋体" w:hint="eastAsia"/>
          <w:color w:val="000000" w:themeColor="text1"/>
          <w:sz w:val="32"/>
          <w:szCs w:val="32"/>
        </w:rPr>
        <w:t>研究阶</w:t>
      </w:r>
      <w:r w:rsidR="00EF4853" w:rsidRPr="002D3D0F">
        <w:rPr>
          <w:rFonts w:ascii="仿宋" w:eastAsia="仿宋" w:hAnsi="仿宋" w:cs="宋体" w:hint="eastAsia"/>
          <w:color w:val="000000" w:themeColor="text1"/>
          <w:sz w:val="32"/>
          <w:szCs w:val="32"/>
        </w:rPr>
        <w:t>段划分</w:t>
      </w:r>
    </w:p>
    <w:p w14:paraId="178E8BD1" w14:textId="5FA8E6F3" w:rsidR="00EF4853" w:rsidRDefault="00EF4853" w:rsidP="00CA513A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sz w:val="32"/>
          <w:szCs w:val="32"/>
        </w:rPr>
      </w:pP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中药新药研发周期较长，是一个循序渐进的过程，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需要</w:t>
      </w:r>
      <w:r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根据不同</w:t>
      </w:r>
      <w:r w:rsidR="00B63799" w:rsidRPr="00B63799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阶段</w:t>
      </w:r>
      <w:r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的</w:t>
      </w:r>
      <w:r w:rsidR="00B63799" w:rsidRPr="00B63799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研究目的</w:t>
      </w:r>
      <w:r w:rsidR="00D806E4" w:rsidRPr="00BF69DA"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，</w:t>
      </w:r>
      <w:r w:rsidR="00D806E4" w:rsidRPr="00BF69D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开展相应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药学</w:t>
      </w:r>
      <w:r w:rsidR="00D806E4" w:rsidRPr="00BF69D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研究</w:t>
      </w:r>
      <w:r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。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本指导原则主要根据中药新药研发的一般规律</w:t>
      </w:r>
      <w:r w:rsidR="00CA513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，结合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《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药品注册管理办法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》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相关规定，针对研发的关键节点，分为</w:t>
      </w:r>
      <w:r w:rsidR="0065338F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申请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临床试验前、</w:t>
      </w:r>
      <w:r w:rsidR="00937BE2" w:rsidRPr="00937BE2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Ⅱ期临床试验结束</w:t>
      </w:r>
      <w:r w:rsidR="00937BE2" w:rsidRPr="00937BE2">
        <w:rPr>
          <w:rFonts w:ascii="Times New Roman" w:eastAsia="仿宋_GB2312" w:hAnsi="Times New Roman" w:cs="宋体"/>
          <w:color w:val="000000" w:themeColor="text1"/>
          <w:sz w:val="32"/>
          <w:szCs w:val="32"/>
        </w:rPr>
        <w:lastRenderedPageBreak/>
        <w:t>/</w:t>
      </w:r>
      <w:r w:rsidR="00937BE2" w:rsidRPr="00937BE2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Ⅲ期临床试验启动前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、申请上市</w:t>
      </w:r>
      <w:r w:rsidR="0065338F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许可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前以及上市后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研究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等不同阶段，对处方药味</w:t>
      </w:r>
      <w:r w:rsidR="000B5486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及其</w:t>
      </w:r>
      <w:r w:rsidR="000B5486"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质量</w:t>
      </w:r>
      <w:r w:rsidRPr="00EF4853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、生产工艺、质量研究及质量标准、稳定性研究等药学内容提出相应要求。</w:t>
      </w:r>
    </w:p>
    <w:p w14:paraId="4C8413B0" w14:textId="27272B4A" w:rsidR="00BD3716" w:rsidRDefault="007E296A" w:rsidP="00AF46F7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宋体"/>
          <w:color w:val="000000" w:themeColor="text1"/>
          <w:sz w:val="32"/>
          <w:szCs w:val="32"/>
        </w:rPr>
        <w:t>3</w:t>
      </w:r>
      <w:r w:rsidR="00607904" w:rsidRPr="00BF69D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>.</w:t>
      </w:r>
      <w:bookmarkStart w:id="0" w:name="_GoBack"/>
      <w:bookmarkEnd w:id="0"/>
      <w:r w:rsidR="00607904" w:rsidRPr="00BF69DA">
        <w:rPr>
          <w:rFonts w:ascii="Times New Roman" w:eastAsia="仿宋_GB2312" w:hAnsi="Times New Roman" w:cs="宋体" w:hint="eastAsia"/>
          <w:color w:val="000000" w:themeColor="text1"/>
          <w:sz w:val="32"/>
          <w:szCs w:val="32"/>
        </w:rPr>
        <w:t xml:space="preserve"> </w:t>
      </w:r>
      <w:r w:rsidR="00DE1CCC" w:rsidRPr="002D3D0F">
        <w:rPr>
          <w:rFonts w:ascii="仿宋" w:eastAsia="仿宋" w:hAnsi="仿宋" w:cs="宋体"/>
          <w:color w:val="000000" w:themeColor="text1"/>
          <w:sz w:val="32"/>
          <w:szCs w:val="32"/>
        </w:rPr>
        <w:t>工艺</w:t>
      </w:r>
      <w:r w:rsidR="00DE1CCC" w:rsidRPr="002D3D0F">
        <w:rPr>
          <w:rFonts w:ascii="仿宋" w:eastAsia="仿宋" w:hAnsi="仿宋" w:cs="宋体" w:hint="eastAsia"/>
          <w:color w:val="000000" w:themeColor="text1"/>
          <w:sz w:val="32"/>
          <w:szCs w:val="32"/>
        </w:rPr>
        <w:t>验证</w:t>
      </w:r>
    </w:p>
    <w:p w14:paraId="01F42953" w14:textId="36A168F4" w:rsidR="00DE1CCC" w:rsidRPr="00ED1059" w:rsidRDefault="007E296A" w:rsidP="00492D00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7E296A">
        <w:rPr>
          <w:rFonts w:ascii="Times New Roman" w:eastAsia="仿宋_GB2312" w:hAnsi="Times New Roman" w:cs="宋体"/>
          <w:bCs/>
          <w:sz w:val="32"/>
          <w:szCs w:val="32"/>
        </w:rPr>
        <w:t>工艺验证</w:t>
      </w:r>
      <w:r w:rsidRPr="007E296A">
        <w:rPr>
          <w:rFonts w:ascii="Times New Roman" w:eastAsia="仿宋_GB2312" w:hAnsi="Times New Roman" w:cs="宋体" w:hint="eastAsia"/>
          <w:bCs/>
          <w:sz w:val="32"/>
          <w:szCs w:val="32"/>
        </w:rPr>
        <w:t>的目的是评估</w:t>
      </w:r>
      <w:r w:rsidRPr="007E296A">
        <w:rPr>
          <w:rFonts w:ascii="Times New Roman" w:eastAsia="仿宋_GB2312" w:hAnsi="Times New Roman" w:cs="宋体"/>
          <w:bCs/>
          <w:sz w:val="32"/>
          <w:szCs w:val="32"/>
        </w:rPr>
        <w:t>工艺</w:t>
      </w:r>
      <w:r w:rsidR="008F1C3F">
        <w:rPr>
          <w:rFonts w:ascii="Times New Roman" w:eastAsia="仿宋_GB2312" w:hAnsi="Times New Roman" w:cs="宋体" w:hint="eastAsia"/>
          <w:bCs/>
          <w:sz w:val="32"/>
          <w:szCs w:val="32"/>
        </w:rPr>
        <w:t>的成熟性、可重复性和产品质量稳定性</w:t>
      </w:r>
      <w:r w:rsidRPr="00ED1059">
        <w:rPr>
          <w:rFonts w:ascii="Times New Roman" w:eastAsia="仿宋_GB2312" w:hAnsi="Times New Roman" w:cs="宋体" w:hint="eastAsia"/>
          <w:bCs/>
          <w:sz w:val="32"/>
          <w:szCs w:val="32"/>
        </w:rPr>
        <w:t>。</w:t>
      </w:r>
      <w:r w:rsidR="00F35340" w:rsidRPr="00ED1059">
        <w:rPr>
          <w:rFonts w:ascii="Times New Roman" w:eastAsia="仿宋_GB2312" w:hAnsi="Times New Roman" w:cs="宋体" w:hint="eastAsia"/>
          <w:sz w:val="32"/>
          <w:szCs w:val="32"/>
        </w:rPr>
        <w:t>根据《药品注册管理办法》的规定，申请人</w:t>
      </w:r>
      <w:r w:rsidR="002A339D">
        <w:rPr>
          <w:rFonts w:ascii="Times New Roman" w:eastAsia="仿宋_GB2312" w:hAnsi="Times New Roman" w:cs="宋体" w:hint="eastAsia"/>
          <w:sz w:val="32"/>
          <w:szCs w:val="32"/>
        </w:rPr>
        <w:t>应在上市注册申请前</w:t>
      </w:r>
      <w:r w:rsidR="00F35340" w:rsidRPr="00ED1059">
        <w:rPr>
          <w:rFonts w:ascii="Times New Roman" w:eastAsia="仿宋_GB2312" w:hAnsi="Times New Roman" w:cs="宋体" w:hint="eastAsia"/>
          <w:sz w:val="32"/>
          <w:szCs w:val="32"/>
        </w:rPr>
        <w:t>完成商业规模生产工艺验证。</w:t>
      </w:r>
    </w:p>
    <w:p w14:paraId="0EE1F53A" w14:textId="745DB1FD" w:rsidR="00F84CCF" w:rsidRPr="00ED1059" w:rsidRDefault="000B5486" w:rsidP="009D23DC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4.</w:t>
      </w:r>
      <w:r w:rsidR="00526C3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 w:rsidR="00F84CCF" w:rsidRPr="002D3D0F">
        <w:rPr>
          <w:rFonts w:ascii="仿宋" w:eastAsia="仿宋" w:hAnsi="仿宋" w:cs="宋体" w:hint="eastAsia"/>
          <w:sz w:val="32"/>
          <w:szCs w:val="32"/>
        </w:rPr>
        <w:t>适用范围</w:t>
      </w:r>
    </w:p>
    <w:p w14:paraId="0D895BA9" w14:textId="080DFFF0" w:rsidR="009D23DC" w:rsidRPr="00ED1059" w:rsidRDefault="00F84CCF" w:rsidP="009D23DC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ED1059">
        <w:rPr>
          <w:rFonts w:ascii="Times New Roman" w:eastAsia="仿宋_GB2312" w:hAnsi="Times New Roman" w:cs="宋体" w:hint="eastAsia"/>
          <w:sz w:val="32"/>
          <w:szCs w:val="32"/>
        </w:rPr>
        <w:t>本指导原则</w:t>
      </w:r>
      <w:r w:rsidR="00212B61" w:rsidRPr="00ED1059">
        <w:rPr>
          <w:rFonts w:ascii="Times New Roman" w:eastAsia="仿宋_GB2312" w:hAnsi="Times New Roman" w:cs="宋体" w:hint="eastAsia"/>
          <w:sz w:val="32"/>
          <w:szCs w:val="32"/>
        </w:rPr>
        <w:t>主要</w:t>
      </w:r>
      <w:r w:rsidR="008D45B6">
        <w:rPr>
          <w:rFonts w:ascii="Times New Roman" w:eastAsia="仿宋_GB2312" w:hAnsi="Times New Roman" w:cs="宋体"/>
          <w:sz w:val="32"/>
          <w:szCs w:val="32"/>
        </w:rPr>
        <w:t>适用于</w:t>
      </w:r>
      <w:r w:rsidR="00212B61" w:rsidRPr="00ED1059">
        <w:rPr>
          <w:rFonts w:ascii="Times New Roman" w:eastAsia="仿宋_GB2312" w:hAnsi="Times New Roman" w:cs="宋体"/>
          <w:sz w:val="32"/>
          <w:szCs w:val="32"/>
        </w:rPr>
        <w:t>中药复方新药</w:t>
      </w:r>
      <w:r w:rsidR="00212B61" w:rsidRPr="00ED1059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Pr="00ED1059">
        <w:rPr>
          <w:rFonts w:ascii="Times New Roman" w:eastAsia="仿宋_GB2312" w:hAnsi="Times New Roman" w:cs="宋体" w:hint="eastAsia"/>
          <w:sz w:val="32"/>
          <w:szCs w:val="32"/>
        </w:rPr>
        <w:t>其他</w:t>
      </w:r>
      <w:r w:rsidR="008D45B6">
        <w:rPr>
          <w:rFonts w:ascii="Times New Roman" w:eastAsia="仿宋_GB2312" w:hAnsi="Times New Roman" w:cs="宋体" w:hint="eastAsia"/>
          <w:sz w:val="32"/>
          <w:szCs w:val="32"/>
        </w:rPr>
        <w:t>类别</w:t>
      </w:r>
      <w:r w:rsidRPr="00ED1059">
        <w:rPr>
          <w:rFonts w:ascii="Times New Roman" w:eastAsia="仿宋_GB2312" w:hAnsi="Times New Roman" w:cs="宋体" w:hint="eastAsia"/>
          <w:sz w:val="32"/>
          <w:szCs w:val="32"/>
        </w:rPr>
        <w:t>可参照执行。</w:t>
      </w:r>
    </w:p>
    <w:p w14:paraId="3EAD3901" w14:textId="77777777" w:rsidR="004853B5" w:rsidRPr="004853B5" w:rsidRDefault="004853B5" w:rsidP="002646F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28"/>
          <w:szCs w:val="28"/>
        </w:rPr>
      </w:pPr>
    </w:p>
    <w:p w14:paraId="4A962F5D" w14:textId="60D141A8" w:rsidR="00D71F46" w:rsidRPr="008D64FC" w:rsidRDefault="002646F7" w:rsidP="008D64F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28"/>
          <w:szCs w:val="28"/>
        </w:rPr>
      </w:pPr>
      <w:r w:rsidRPr="002646F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sectPr w:rsidR="00D71F46" w:rsidRPr="008D64FC">
      <w:footerReference w:type="even" r:id="rId8"/>
      <w:footerReference w:type="default" r:id="rId9"/>
      <w:footerReference w:type="first" r:id="rId10"/>
      <w:pgSz w:w="11906" w:h="16838"/>
      <w:pgMar w:top="1928" w:right="1531" w:bottom="1814" w:left="1531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B749" w14:textId="77777777" w:rsidR="0061501F" w:rsidRDefault="0061501F" w:rsidP="00E605C5">
      <w:r>
        <w:separator/>
      </w:r>
    </w:p>
  </w:endnote>
  <w:endnote w:type="continuationSeparator" w:id="0">
    <w:p w14:paraId="2378E0EB" w14:textId="77777777" w:rsidR="0061501F" w:rsidRDefault="0061501F" w:rsidP="00E6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1610" w14:textId="77777777" w:rsidR="001743D6" w:rsidRDefault="009F0DCC">
    <w:pPr>
      <w:pStyle w:val="a4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69112A9E" w14:textId="77777777" w:rsidR="001743D6" w:rsidRDefault="006150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9960"/>
    </w:sdtPr>
    <w:sdtEndPr/>
    <w:sdtContent>
      <w:p w14:paraId="679E2FC4" w14:textId="359A99C3" w:rsidR="001743D6" w:rsidRDefault="009F0DCC">
        <w:pPr>
          <w:pStyle w:val="a4"/>
          <w:jc w:val="center"/>
        </w:pPr>
        <w:r>
          <w:rPr>
            <w:rFonts w:hint="eastAsia"/>
          </w:rPr>
          <w:t>第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26C3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lang w:val="zh-CN"/>
          </w:rPr>
          <w:t>页</w:t>
        </w:r>
        <w:r>
          <w:rPr>
            <w:lang w:val="zh-CN"/>
          </w:rPr>
          <w:t>/</w:t>
        </w:r>
        <w:r>
          <w:rPr>
            <w:rFonts w:hint="eastAsia"/>
            <w:lang w:val="zh-CN"/>
          </w:rPr>
          <w:t>共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26C3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lang w:val="zh-CN"/>
          </w:rPr>
          <w:t>页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</w:sdtPr>
    <w:sdtEndPr/>
    <w:sdtContent>
      <w:p w14:paraId="7400254F" w14:textId="0C436497" w:rsidR="001743D6" w:rsidRDefault="009F0DCC">
        <w:pPr>
          <w:pStyle w:val="a4"/>
          <w:jc w:val="center"/>
        </w:pPr>
        <w:r>
          <w:rPr>
            <w:rFonts w:hint="eastAsia"/>
          </w:rPr>
          <w:t>第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26C3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lang w:val="zh-CN"/>
          </w:rPr>
          <w:t>页</w:t>
        </w:r>
        <w:r>
          <w:rPr>
            <w:lang w:val="zh-CN"/>
          </w:rPr>
          <w:t>/</w:t>
        </w:r>
        <w:r>
          <w:rPr>
            <w:rFonts w:hint="eastAsia"/>
            <w:lang w:val="zh-CN"/>
          </w:rPr>
          <w:t>共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26C3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eastAsia"/>
            <w:lang w:val="zh-CN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B194" w14:textId="77777777" w:rsidR="0061501F" w:rsidRDefault="0061501F" w:rsidP="00E605C5">
      <w:r>
        <w:separator/>
      </w:r>
    </w:p>
  </w:footnote>
  <w:footnote w:type="continuationSeparator" w:id="0">
    <w:p w14:paraId="778F86DB" w14:textId="77777777" w:rsidR="0061501F" w:rsidRDefault="0061501F" w:rsidP="00E6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04"/>
    <w:multiLevelType w:val="hybridMultilevel"/>
    <w:tmpl w:val="691CE584"/>
    <w:lvl w:ilvl="0" w:tplc="E42638F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50D1E1D"/>
    <w:multiLevelType w:val="hybridMultilevel"/>
    <w:tmpl w:val="B1103D5C"/>
    <w:lvl w:ilvl="0" w:tplc="FD4862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5"/>
    <w:rsid w:val="00004E61"/>
    <w:rsid w:val="00011D13"/>
    <w:rsid w:val="00021058"/>
    <w:rsid w:val="00021E73"/>
    <w:rsid w:val="00024684"/>
    <w:rsid w:val="000264E7"/>
    <w:rsid w:val="00027BB0"/>
    <w:rsid w:val="00037967"/>
    <w:rsid w:val="000474C2"/>
    <w:rsid w:val="000477FA"/>
    <w:rsid w:val="00066571"/>
    <w:rsid w:val="00066D3C"/>
    <w:rsid w:val="0009703B"/>
    <w:rsid w:val="000A72B7"/>
    <w:rsid w:val="000B5486"/>
    <w:rsid w:val="000B61EC"/>
    <w:rsid w:val="000B63E6"/>
    <w:rsid w:val="000C1646"/>
    <w:rsid w:val="000C62EE"/>
    <w:rsid w:val="000D6E7E"/>
    <w:rsid w:val="000D75DE"/>
    <w:rsid w:val="000E5FA3"/>
    <w:rsid w:val="000F141E"/>
    <w:rsid w:val="000F439A"/>
    <w:rsid w:val="00105026"/>
    <w:rsid w:val="00111D94"/>
    <w:rsid w:val="00117137"/>
    <w:rsid w:val="00127CBD"/>
    <w:rsid w:val="00132D95"/>
    <w:rsid w:val="00134AA3"/>
    <w:rsid w:val="001407F3"/>
    <w:rsid w:val="00144B6E"/>
    <w:rsid w:val="00190A7E"/>
    <w:rsid w:val="0019500C"/>
    <w:rsid w:val="001C3353"/>
    <w:rsid w:val="00201262"/>
    <w:rsid w:val="0021247E"/>
    <w:rsid w:val="00212B61"/>
    <w:rsid w:val="00223116"/>
    <w:rsid w:val="00236C61"/>
    <w:rsid w:val="00253899"/>
    <w:rsid w:val="002552A8"/>
    <w:rsid w:val="002646F7"/>
    <w:rsid w:val="00273ECA"/>
    <w:rsid w:val="00276AE4"/>
    <w:rsid w:val="002937C2"/>
    <w:rsid w:val="002A339D"/>
    <w:rsid w:val="002A7E97"/>
    <w:rsid w:val="002C0505"/>
    <w:rsid w:val="002D1A52"/>
    <w:rsid w:val="002D3D0F"/>
    <w:rsid w:val="002E6704"/>
    <w:rsid w:val="002E74D0"/>
    <w:rsid w:val="002E7EFE"/>
    <w:rsid w:val="00334386"/>
    <w:rsid w:val="00336C8D"/>
    <w:rsid w:val="003550F1"/>
    <w:rsid w:val="00357222"/>
    <w:rsid w:val="003616E8"/>
    <w:rsid w:val="00375DCB"/>
    <w:rsid w:val="003773BF"/>
    <w:rsid w:val="003820F6"/>
    <w:rsid w:val="003A6818"/>
    <w:rsid w:val="003B1BB9"/>
    <w:rsid w:val="003B33E4"/>
    <w:rsid w:val="003B5EA5"/>
    <w:rsid w:val="003C06F2"/>
    <w:rsid w:val="003C35BB"/>
    <w:rsid w:val="003C5E74"/>
    <w:rsid w:val="003D7DD2"/>
    <w:rsid w:val="003E0786"/>
    <w:rsid w:val="00400C8B"/>
    <w:rsid w:val="0041492C"/>
    <w:rsid w:val="00417792"/>
    <w:rsid w:val="004217F6"/>
    <w:rsid w:val="00422EAC"/>
    <w:rsid w:val="004236AC"/>
    <w:rsid w:val="00431496"/>
    <w:rsid w:val="0043749C"/>
    <w:rsid w:val="00441C5C"/>
    <w:rsid w:val="004430D3"/>
    <w:rsid w:val="00444260"/>
    <w:rsid w:val="004458BB"/>
    <w:rsid w:val="00451DD0"/>
    <w:rsid w:val="00456193"/>
    <w:rsid w:val="004853B5"/>
    <w:rsid w:val="00487149"/>
    <w:rsid w:val="00487E38"/>
    <w:rsid w:val="00492D00"/>
    <w:rsid w:val="004C1A4D"/>
    <w:rsid w:val="00511BC2"/>
    <w:rsid w:val="0051301D"/>
    <w:rsid w:val="00514D6F"/>
    <w:rsid w:val="00515419"/>
    <w:rsid w:val="00517A3B"/>
    <w:rsid w:val="00523112"/>
    <w:rsid w:val="00526C31"/>
    <w:rsid w:val="00531CF9"/>
    <w:rsid w:val="005334C0"/>
    <w:rsid w:val="00564BCC"/>
    <w:rsid w:val="00567447"/>
    <w:rsid w:val="0056797A"/>
    <w:rsid w:val="0059639D"/>
    <w:rsid w:val="005B2163"/>
    <w:rsid w:val="005B2D69"/>
    <w:rsid w:val="005C594B"/>
    <w:rsid w:val="005D32F7"/>
    <w:rsid w:val="005D6FE3"/>
    <w:rsid w:val="00607904"/>
    <w:rsid w:val="0061501F"/>
    <w:rsid w:val="0063012C"/>
    <w:rsid w:val="0063375B"/>
    <w:rsid w:val="0063432A"/>
    <w:rsid w:val="00653194"/>
    <w:rsid w:val="0065338F"/>
    <w:rsid w:val="0065440B"/>
    <w:rsid w:val="006564DA"/>
    <w:rsid w:val="00666C22"/>
    <w:rsid w:val="006673B5"/>
    <w:rsid w:val="0068085B"/>
    <w:rsid w:val="00697939"/>
    <w:rsid w:val="006A4580"/>
    <w:rsid w:val="006A45D6"/>
    <w:rsid w:val="006B1C5A"/>
    <w:rsid w:val="006B22CC"/>
    <w:rsid w:val="006B48EB"/>
    <w:rsid w:val="006D14E0"/>
    <w:rsid w:val="006D7D28"/>
    <w:rsid w:val="006E0AD0"/>
    <w:rsid w:val="006E5B27"/>
    <w:rsid w:val="006F10E9"/>
    <w:rsid w:val="006F612E"/>
    <w:rsid w:val="006F7D2B"/>
    <w:rsid w:val="00710875"/>
    <w:rsid w:val="00710D67"/>
    <w:rsid w:val="007277E2"/>
    <w:rsid w:val="00727FDC"/>
    <w:rsid w:val="007356A9"/>
    <w:rsid w:val="00735CE9"/>
    <w:rsid w:val="007436FB"/>
    <w:rsid w:val="007450F0"/>
    <w:rsid w:val="00752D11"/>
    <w:rsid w:val="00776608"/>
    <w:rsid w:val="00786271"/>
    <w:rsid w:val="00797A00"/>
    <w:rsid w:val="007D2C31"/>
    <w:rsid w:val="007E296A"/>
    <w:rsid w:val="007F51B4"/>
    <w:rsid w:val="00800D66"/>
    <w:rsid w:val="00801B2A"/>
    <w:rsid w:val="008023E6"/>
    <w:rsid w:val="00832DDB"/>
    <w:rsid w:val="00835F02"/>
    <w:rsid w:val="00835F91"/>
    <w:rsid w:val="00844680"/>
    <w:rsid w:val="00844C06"/>
    <w:rsid w:val="0085695A"/>
    <w:rsid w:val="008772AA"/>
    <w:rsid w:val="00885AF9"/>
    <w:rsid w:val="0089009F"/>
    <w:rsid w:val="008B326D"/>
    <w:rsid w:val="008B6E1F"/>
    <w:rsid w:val="008C01A8"/>
    <w:rsid w:val="008D45B6"/>
    <w:rsid w:val="008D64FC"/>
    <w:rsid w:val="008F1C3F"/>
    <w:rsid w:val="008F3008"/>
    <w:rsid w:val="008F34B9"/>
    <w:rsid w:val="00905DEE"/>
    <w:rsid w:val="009152FA"/>
    <w:rsid w:val="00937BE2"/>
    <w:rsid w:val="00945AAD"/>
    <w:rsid w:val="00957118"/>
    <w:rsid w:val="00962E8E"/>
    <w:rsid w:val="009634D3"/>
    <w:rsid w:val="009645D3"/>
    <w:rsid w:val="009674FF"/>
    <w:rsid w:val="00971AC5"/>
    <w:rsid w:val="00987BF9"/>
    <w:rsid w:val="00992C93"/>
    <w:rsid w:val="009948BE"/>
    <w:rsid w:val="00995228"/>
    <w:rsid w:val="009A3FAE"/>
    <w:rsid w:val="009A77BC"/>
    <w:rsid w:val="009B2A80"/>
    <w:rsid w:val="009B5BD3"/>
    <w:rsid w:val="009B73E7"/>
    <w:rsid w:val="009D23DC"/>
    <w:rsid w:val="009D4086"/>
    <w:rsid w:val="009D7D31"/>
    <w:rsid w:val="009E3F72"/>
    <w:rsid w:val="009F0DCC"/>
    <w:rsid w:val="009F2007"/>
    <w:rsid w:val="009F3659"/>
    <w:rsid w:val="00A0000E"/>
    <w:rsid w:val="00A004B5"/>
    <w:rsid w:val="00A01E81"/>
    <w:rsid w:val="00A04CDF"/>
    <w:rsid w:val="00A12DE4"/>
    <w:rsid w:val="00A1392B"/>
    <w:rsid w:val="00A26441"/>
    <w:rsid w:val="00A2670B"/>
    <w:rsid w:val="00A26F6E"/>
    <w:rsid w:val="00A45771"/>
    <w:rsid w:val="00A5132F"/>
    <w:rsid w:val="00A547C8"/>
    <w:rsid w:val="00A54CFD"/>
    <w:rsid w:val="00A6496D"/>
    <w:rsid w:val="00A85E5D"/>
    <w:rsid w:val="00A93D90"/>
    <w:rsid w:val="00AA34D8"/>
    <w:rsid w:val="00AD611C"/>
    <w:rsid w:val="00AF1F5C"/>
    <w:rsid w:val="00AF46F7"/>
    <w:rsid w:val="00B01826"/>
    <w:rsid w:val="00B22B9A"/>
    <w:rsid w:val="00B46187"/>
    <w:rsid w:val="00B57189"/>
    <w:rsid w:val="00B572B1"/>
    <w:rsid w:val="00B63799"/>
    <w:rsid w:val="00B70EDE"/>
    <w:rsid w:val="00B76B88"/>
    <w:rsid w:val="00B85049"/>
    <w:rsid w:val="00B90FC7"/>
    <w:rsid w:val="00B93CDE"/>
    <w:rsid w:val="00B9414F"/>
    <w:rsid w:val="00BA3B6E"/>
    <w:rsid w:val="00BB4668"/>
    <w:rsid w:val="00BC1177"/>
    <w:rsid w:val="00BD3716"/>
    <w:rsid w:val="00BD5745"/>
    <w:rsid w:val="00BE0A2A"/>
    <w:rsid w:val="00BE421E"/>
    <w:rsid w:val="00BF1CDD"/>
    <w:rsid w:val="00BF69DA"/>
    <w:rsid w:val="00C06FD6"/>
    <w:rsid w:val="00C075D5"/>
    <w:rsid w:val="00C12950"/>
    <w:rsid w:val="00C173EE"/>
    <w:rsid w:val="00C24446"/>
    <w:rsid w:val="00C3038D"/>
    <w:rsid w:val="00C45BB4"/>
    <w:rsid w:val="00C60865"/>
    <w:rsid w:val="00C67B83"/>
    <w:rsid w:val="00C744D6"/>
    <w:rsid w:val="00C82064"/>
    <w:rsid w:val="00C83158"/>
    <w:rsid w:val="00C838E9"/>
    <w:rsid w:val="00C86C80"/>
    <w:rsid w:val="00C97DAB"/>
    <w:rsid w:val="00CA1BB1"/>
    <w:rsid w:val="00CA513A"/>
    <w:rsid w:val="00CA546F"/>
    <w:rsid w:val="00CB0B75"/>
    <w:rsid w:val="00CC1C8F"/>
    <w:rsid w:val="00CE40A2"/>
    <w:rsid w:val="00D06537"/>
    <w:rsid w:val="00D06A6F"/>
    <w:rsid w:val="00D06B48"/>
    <w:rsid w:val="00D06E50"/>
    <w:rsid w:val="00D14C4D"/>
    <w:rsid w:val="00D15318"/>
    <w:rsid w:val="00D15B45"/>
    <w:rsid w:val="00D17F9C"/>
    <w:rsid w:val="00D26CDE"/>
    <w:rsid w:val="00D31CDB"/>
    <w:rsid w:val="00D403BD"/>
    <w:rsid w:val="00D45ED7"/>
    <w:rsid w:val="00D477CE"/>
    <w:rsid w:val="00D510D6"/>
    <w:rsid w:val="00D643AB"/>
    <w:rsid w:val="00D71F46"/>
    <w:rsid w:val="00D806E4"/>
    <w:rsid w:val="00D80F9C"/>
    <w:rsid w:val="00D84B5E"/>
    <w:rsid w:val="00D97F04"/>
    <w:rsid w:val="00DB03FA"/>
    <w:rsid w:val="00DB20CF"/>
    <w:rsid w:val="00DB2BE2"/>
    <w:rsid w:val="00DB2FE7"/>
    <w:rsid w:val="00DB67C7"/>
    <w:rsid w:val="00DB7B78"/>
    <w:rsid w:val="00DD0286"/>
    <w:rsid w:val="00DD42B5"/>
    <w:rsid w:val="00DD52AF"/>
    <w:rsid w:val="00DD56A0"/>
    <w:rsid w:val="00DE0C27"/>
    <w:rsid w:val="00DE197B"/>
    <w:rsid w:val="00DE1CCC"/>
    <w:rsid w:val="00DF2B58"/>
    <w:rsid w:val="00E01BFD"/>
    <w:rsid w:val="00E01F08"/>
    <w:rsid w:val="00E07578"/>
    <w:rsid w:val="00E0788D"/>
    <w:rsid w:val="00E1218B"/>
    <w:rsid w:val="00E24C2A"/>
    <w:rsid w:val="00E32759"/>
    <w:rsid w:val="00E37E6C"/>
    <w:rsid w:val="00E57FAE"/>
    <w:rsid w:val="00E605C5"/>
    <w:rsid w:val="00E70B05"/>
    <w:rsid w:val="00E85A66"/>
    <w:rsid w:val="00E85DF5"/>
    <w:rsid w:val="00E92A7E"/>
    <w:rsid w:val="00E92E52"/>
    <w:rsid w:val="00EA4F19"/>
    <w:rsid w:val="00EA5073"/>
    <w:rsid w:val="00EB19C8"/>
    <w:rsid w:val="00EB4034"/>
    <w:rsid w:val="00ED1059"/>
    <w:rsid w:val="00ED3C53"/>
    <w:rsid w:val="00EE4642"/>
    <w:rsid w:val="00EE60EB"/>
    <w:rsid w:val="00EF1942"/>
    <w:rsid w:val="00EF34B5"/>
    <w:rsid w:val="00EF4853"/>
    <w:rsid w:val="00F020A7"/>
    <w:rsid w:val="00F0430F"/>
    <w:rsid w:val="00F12CEC"/>
    <w:rsid w:val="00F13770"/>
    <w:rsid w:val="00F16F46"/>
    <w:rsid w:val="00F22FFF"/>
    <w:rsid w:val="00F35340"/>
    <w:rsid w:val="00F529C5"/>
    <w:rsid w:val="00F546A6"/>
    <w:rsid w:val="00F57921"/>
    <w:rsid w:val="00F60B9F"/>
    <w:rsid w:val="00F60E4C"/>
    <w:rsid w:val="00F65B9E"/>
    <w:rsid w:val="00F662A9"/>
    <w:rsid w:val="00F84CCF"/>
    <w:rsid w:val="00F90C89"/>
    <w:rsid w:val="00FA35FB"/>
    <w:rsid w:val="00FA7BEE"/>
    <w:rsid w:val="00FA7E07"/>
    <w:rsid w:val="00FB3A4D"/>
    <w:rsid w:val="00FC0859"/>
    <w:rsid w:val="00FC60BC"/>
    <w:rsid w:val="00FD7B78"/>
    <w:rsid w:val="00FE480F"/>
    <w:rsid w:val="00FF234C"/>
    <w:rsid w:val="00FF632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11C"/>
    <w:rPr>
      <w:sz w:val="18"/>
      <w:szCs w:val="18"/>
    </w:rPr>
  </w:style>
  <w:style w:type="paragraph" w:styleId="a6">
    <w:name w:val="List Paragraph"/>
    <w:basedOn w:val="a"/>
    <w:uiPriority w:val="34"/>
    <w:qFormat/>
    <w:rsid w:val="009152FA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533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533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5338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533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53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11C"/>
    <w:rPr>
      <w:sz w:val="18"/>
      <w:szCs w:val="18"/>
    </w:rPr>
  </w:style>
  <w:style w:type="paragraph" w:styleId="a6">
    <w:name w:val="List Paragraph"/>
    <w:basedOn w:val="a"/>
    <w:uiPriority w:val="34"/>
    <w:qFormat/>
    <w:rsid w:val="009152FA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533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533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5338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533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5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</dc:creator>
  <cp:keywords/>
  <dc:description/>
  <cp:lastModifiedBy>NTKO</cp:lastModifiedBy>
  <cp:revision>5</cp:revision>
  <dcterms:created xsi:type="dcterms:W3CDTF">2020-07-14T07:28:00Z</dcterms:created>
  <dcterms:modified xsi:type="dcterms:W3CDTF">2020-07-14T08:40:00Z</dcterms:modified>
</cp:coreProperties>
</file>