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E5259" w14:textId="77777777" w:rsidR="009572ED" w:rsidRPr="003578BC" w:rsidRDefault="009572ED" w:rsidP="00B51C7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14:paraId="3F8A069C" w14:textId="77777777" w:rsidR="0083420C" w:rsidRPr="003578BC" w:rsidRDefault="0083420C" w:rsidP="00B51C7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14:paraId="2D2C6631" w14:textId="77777777" w:rsidR="0083420C" w:rsidRPr="003578BC" w:rsidRDefault="0083420C" w:rsidP="00B51C7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14:paraId="1B591F46" w14:textId="77777777" w:rsidR="0083420C" w:rsidRPr="003578BC" w:rsidRDefault="0083420C" w:rsidP="00B51C7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14:paraId="639183F9" w14:textId="77777777" w:rsidR="00973FD7" w:rsidRDefault="00504B19" w:rsidP="00B51C7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 w:rsidRPr="00504B19">
        <w:rPr>
          <w:rFonts w:ascii="Times New Roman" w:eastAsia="方正小标宋简体" w:hAnsi="Times New Roman" w:cs="Times New Roman" w:hint="eastAsia"/>
          <w:sz w:val="36"/>
          <w:szCs w:val="32"/>
        </w:rPr>
        <w:t>中药生物效应检测研究技术指导原则</w:t>
      </w:r>
    </w:p>
    <w:p w14:paraId="4B6CE7DF" w14:textId="6080E21D" w:rsidR="0083420C" w:rsidRDefault="00E76D3A" w:rsidP="00B51C7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 w:rsidRPr="003578BC">
        <w:rPr>
          <w:rFonts w:ascii="Times New Roman" w:eastAsia="方正小标宋简体" w:hAnsi="Times New Roman" w:cs="Times New Roman"/>
          <w:sz w:val="36"/>
          <w:szCs w:val="32"/>
        </w:rPr>
        <w:t>（</w:t>
      </w:r>
      <w:r w:rsidR="008715E3" w:rsidRPr="003578BC">
        <w:rPr>
          <w:rFonts w:ascii="Times New Roman" w:eastAsia="方正小标宋简体" w:hAnsi="Times New Roman" w:cs="Times New Roman"/>
          <w:sz w:val="36"/>
          <w:szCs w:val="32"/>
        </w:rPr>
        <w:t>征求意见稿</w:t>
      </w:r>
      <w:r w:rsidRPr="003578BC">
        <w:rPr>
          <w:rFonts w:ascii="Times New Roman" w:eastAsia="方正小标宋简体" w:hAnsi="Times New Roman" w:cs="Times New Roman"/>
          <w:sz w:val="36"/>
          <w:szCs w:val="32"/>
        </w:rPr>
        <w:t>）</w:t>
      </w:r>
    </w:p>
    <w:p w14:paraId="542ABF75" w14:textId="77777777" w:rsidR="00D7353F" w:rsidRDefault="00D7353F" w:rsidP="00B51C7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14:paraId="1A881947" w14:textId="77777777" w:rsidR="00112FFC" w:rsidRDefault="00112FFC" w:rsidP="00B51C7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14:paraId="723E79E7" w14:textId="77777777" w:rsidR="00112FFC" w:rsidRDefault="00112FFC" w:rsidP="00B51C7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14:paraId="61D78D33" w14:textId="77777777" w:rsidR="00112FFC" w:rsidRDefault="00112FFC" w:rsidP="00B51C7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14:paraId="2550C827" w14:textId="77777777" w:rsidR="00112FFC" w:rsidRDefault="00112FFC" w:rsidP="00B51C7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14:paraId="271B45DA" w14:textId="77777777" w:rsidR="00112FFC" w:rsidRDefault="00112FFC" w:rsidP="00B51C7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14:paraId="3E884575" w14:textId="77777777" w:rsidR="00D7353F" w:rsidRPr="003578BC" w:rsidRDefault="00D7353F" w:rsidP="00D7353F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>
        <w:rPr>
          <w:rFonts w:ascii="方正小标宋简体" w:eastAsia="方正小标宋简体" w:hAnsi="宋体" w:cs="Times New Roman"/>
          <w:bCs/>
          <w:sz w:val="36"/>
          <w:szCs w:val="36"/>
        </w:rPr>
        <w:t>2020</w:t>
      </w:r>
      <w:r w:rsidRPr="00E14FF2">
        <w:rPr>
          <w:rFonts w:ascii="方正小标宋简体" w:eastAsia="方正小标宋简体" w:hAnsi="宋体" w:cs="Times New Roman" w:hint="eastAsia"/>
          <w:bCs/>
          <w:sz w:val="36"/>
          <w:szCs w:val="36"/>
        </w:rPr>
        <w:t>年</w:t>
      </w:r>
      <w:r>
        <w:rPr>
          <w:rFonts w:ascii="方正小标宋简体" w:eastAsia="方正小标宋简体" w:hAnsi="宋体" w:cs="Times New Roman"/>
          <w:bCs/>
          <w:sz w:val="36"/>
          <w:szCs w:val="36"/>
        </w:rPr>
        <w:t>9</w:t>
      </w:r>
      <w:r w:rsidRPr="00E14FF2">
        <w:rPr>
          <w:rFonts w:ascii="方正小标宋简体" w:eastAsia="方正小标宋简体" w:hAnsi="宋体" w:cs="Times New Roman" w:hint="eastAsia"/>
          <w:bCs/>
          <w:sz w:val="36"/>
          <w:szCs w:val="36"/>
        </w:rPr>
        <w:t>月</w:t>
      </w:r>
    </w:p>
    <w:p w14:paraId="064FCD6B" w14:textId="77777777" w:rsidR="00D7353F" w:rsidRPr="003578BC" w:rsidRDefault="00D7353F" w:rsidP="00B51C7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14:paraId="2C084236" w14:textId="77777777" w:rsidR="0083420C" w:rsidRPr="003578BC" w:rsidRDefault="0083420C" w:rsidP="00B51C7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14:paraId="53E0D02E" w14:textId="77777777" w:rsidR="0083420C" w:rsidRPr="003578BC" w:rsidRDefault="0083420C" w:rsidP="00B51C7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14:paraId="729F683F" w14:textId="77777777" w:rsidR="0083420C" w:rsidRPr="00504B19" w:rsidRDefault="0083420C" w:rsidP="00B51C7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14:paraId="686F3C89" w14:textId="77777777" w:rsidR="0083420C" w:rsidRPr="003578BC" w:rsidRDefault="0083420C" w:rsidP="00B51C7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14:paraId="0E723328" w14:textId="77777777" w:rsidR="0083420C" w:rsidRPr="003578BC" w:rsidRDefault="0083420C" w:rsidP="00B51C7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14:paraId="4E2141C6" w14:textId="77777777" w:rsidR="0083420C" w:rsidRPr="003578BC" w:rsidRDefault="0083420C" w:rsidP="00B51C7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14:paraId="6CE52444" w14:textId="77777777" w:rsidR="0083420C" w:rsidRPr="003578BC" w:rsidRDefault="0083420C" w:rsidP="00B51C71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14:paraId="3F673EC4" w14:textId="77777777" w:rsidR="003B554D" w:rsidRDefault="003B554D">
      <w:pPr>
        <w:widowControl/>
        <w:jc w:val="left"/>
        <w:rPr>
          <w:rFonts w:ascii="Times New Roman" w:eastAsia="方正小标宋简体" w:hAnsi="Times New Roman" w:cs="Times New Roman"/>
          <w:sz w:val="36"/>
          <w:szCs w:val="32"/>
        </w:rPr>
        <w:sectPr w:rsidR="003B554D" w:rsidSect="003B554D">
          <w:footerReference w:type="default" r:id="rId9"/>
          <w:type w:val="continuous"/>
          <w:pgSz w:w="11906" w:h="16838"/>
          <w:pgMar w:top="1440" w:right="1797" w:bottom="1440" w:left="1797" w:header="851" w:footer="992" w:gutter="0"/>
          <w:cols w:space="425"/>
          <w:titlePg/>
          <w:docGrid w:type="lines" w:linePitch="312"/>
        </w:sectPr>
      </w:pPr>
    </w:p>
    <w:p w14:paraId="202BD53F" w14:textId="27D9A114" w:rsidR="0083420C" w:rsidRPr="003578BC" w:rsidRDefault="0083420C" w:rsidP="00B51C71">
      <w:pPr>
        <w:widowControl/>
        <w:adjustRightInd w:val="0"/>
        <w:snapToGrid w:val="0"/>
        <w:spacing w:line="360" w:lineRule="auto"/>
        <w:jc w:val="left"/>
        <w:rPr>
          <w:rFonts w:ascii="Times New Roman" w:eastAsia="方正小标宋简体" w:hAnsi="Times New Roman" w:cs="Times New Roman"/>
          <w:sz w:val="36"/>
          <w:szCs w:val="32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kern w:val="2"/>
          <w:sz w:val="21"/>
          <w:szCs w:val="22"/>
          <w:lang w:val="zh-CN"/>
        </w:rPr>
        <w:id w:val="-355348586"/>
        <w:docPartObj>
          <w:docPartGallery w:val="Table of Contents"/>
          <w:docPartUnique/>
        </w:docPartObj>
      </w:sdtPr>
      <w:sdtEndPr>
        <w:rPr>
          <w:rFonts w:ascii="楷体" w:eastAsia="楷体" w:hAnsi="楷体"/>
          <w:sz w:val="32"/>
          <w:szCs w:val="32"/>
        </w:rPr>
      </w:sdtEndPr>
      <w:sdtContent>
        <w:p w14:paraId="4CA09BB1" w14:textId="77777777" w:rsidR="00D963D6" w:rsidRPr="00DF5E9B" w:rsidRDefault="00DC45AD" w:rsidP="0007082A">
          <w:pPr>
            <w:pStyle w:val="TOC"/>
            <w:adjustRightInd w:val="0"/>
            <w:snapToGrid w:val="0"/>
            <w:spacing w:line="360" w:lineRule="auto"/>
            <w:jc w:val="center"/>
            <w:rPr>
              <w:rFonts w:ascii="Times New Roman" w:eastAsia="方正小标宋简体" w:hAnsi="Times New Roman" w:cs="Times New Roman"/>
              <w:b w:val="0"/>
              <w:color w:val="auto"/>
              <w:sz w:val="40"/>
              <w:szCs w:val="40"/>
              <w:lang w:val="zh-CN"/>
            </w:rPr>
          </w:pPr>
          <w:r w:rsidRPr="00DF5E9B">
            <w:rPr>
              <w:rFonts w:ascii="Times New Roman" w:eastAsia="方正小标宋简体" w:hAnsi="Times New Roman" w:cs="Times New Roman" w:hint="eastAsia"/>
              <w:b w:val="0"/>
              <w:color w:val="auto"/>
              <w:sz w:val="40"/>
              <w:szCs w:val="40"/>
              <w:lang w:val="zh-CN"/>
            </w:rPr>
            <w:t>目</w:t>
          </w:r>
          <w:r w:rsidRPr="00DF5E9B">
            <w:rPr>
              <w:rFonts w:ascii="Times New Roman" w:eastAsia="方正小标宋简体" w:hAnsi="Times New Roman" w:cs="Times New Roman" w:hint="eastAsia"/>
              <w:b w:val="0"/>
              <w:color w:val="auto"/>
              <w:sz w:val="40"/>
              <w:szCs w:val="40"/>
              <w:lang w:val="zh-CN"/>
            </w:rPr>
            <w:t xml:space="preserve">  </w:t>
          </w:r>
          <w:r w:rsidRPr="00DF5E9B">
            <w:rPr>
              <w:rFonts w:ascii="Times New Roman" w:eastAsia="方正小标宋简体" w:hAnsi="Times New Roman" w:cs="Times New Roman" w:hint="eastAsia"/>
              <w:b w:val="0"/>
              <w:color w:val="auto"/>
              <w:sz w:val="40"/>
              <w:szCs w:val="40"/>
              <w:lang w:val="zh-CN"/>
            </w:rPr>
            <w:t>录</w:t>
          </w:r>
        </w:p>
        <w:p w14:paraId="5AF58C71" w14:textId="77777777" w:rsidR="00FF5BA8" w:rsidRPr="00FF5BA8" w:rsidRDefault="00D206EC">
          <w:pPr>
            <w:pStyle w:val="10"/>
            <w:tabs>
              <w:tab w:val="right" w:leader="dot" w:pos="8302"/>
            </w:tabs>
            <w:rPr>
              <w:rFonts w:ascii="仿宋_GB2312" w:eastAsia="仿宋_GB2312"/>
              <w:noProof/>
              <w:sz w:val="32"/>
              <w:szCs w:val="32"/>
            </w:rPr>
          </w:pPr>
          <w:r w:rsidRPr="00FF5BA8">
            <w:rPr>
              <w:rFonts w:ascii="仿宋_GB2312" w:eastAsia="仿宋_GB2312" w:hAnsi="楷体" w:cs="Times New Roman" w:hint="eastAsia"/>
              <w:sz w:val="32"/>
              <w:szCs w:val="32"/>
            </w:rPr>
            <w:fldChar w:fldCharType="begin"/>
          </w:r>
          <w:r w:rsidRPr="00FF5BA8">
            <w:rPr>
              <w:rFonts w:ascii="仿宋_GB2312" w:eastAsia="仿宋_GB2312" w:hAnsi="楷体" w:cs="Times New Roman" w:hint="eastAsia"/>
              <w:sz w:val="32"/>
              <w:szCs w:val="32"/>
            </w:rPr>
            <w:instrText xml:space="preserve"> TOC \o "1-3" \h \z \u </w:instrText>
          </w:r>
          <w:r w:rsidRPr="00FF5BA8">
            <w:rPr>
              <w:rFonts w:ascii="仿宋_GB2312" w:eastAsia="仿宋_GB2312" w:hAnsi="楷体" w:cs="Times New Roman" w:hint="eastAsia"/>
              <w:sz w:val="32"/>
              <w:szCs w:val="32"/>
            </w:rPr>
            <w:fldChar w:fldCharType="separate"/>
          </w:r>
          <w:hyperlink w:anchor="_Toc51839145" w:history="1">
            <w:r w:rsidR="00FF5BA8" w:rsidRPr="00FF5BA8">
              <w:rPr>
                <w:rStyle w:val="a9"/>
                <w:rFonts w:ascii="仿宋_GB2312" w:eastAsia="仿宋_GB2312" w:hAnsi="Times New Roman" w:cs="Times New Roman" w:hint="eastAsia"/>
                <w:noProof/>
                <w:sz w:val="32"/>
                <w:szCs w:val="32"/>
              </w:rPr>
              <w:t>一、概述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_Toc51839145 \h </w:instrTex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A85EFC">
              <w:rPr>
                <w:rFonts w:ascii="仿宋_GB2312" w:eastAsia="仿宋_GB2312"/>
                <w:noProof/>
                <w:webHidden/>
                <w:sz w:val="32"/>
                <w:szCs w:val="32"/>
              </w:rPr>
              <w:t>1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919BB85" w14:textId="77777777" w:rsidR="00FF5BA8" w:rsidRPr="00FF5BA8" w:rsidRDefault="001E2AC4">
          <w:pPr>
            <w:pStyle w:val="10"/>
            <w:tabs>
              <w:tab w:val="right" w:leader="dot" w:pos="8302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51839146" w:history="1">
            <w:r w:rsidR="00FF5BA8" w:rsidRPr="00FF5BA8">
              <w:rPr>
                <w:rStyle w:val="a9"/>
                <w:rFonts w:ascii="仿宋_GB2312" w:eastAsia="仿宋_GB2312" w:hAnsi="Times New Roman" w:cs="Times New Roman" w:hint="eastAsia"/>
                <w:noProof/>
                <w:sz w:val="32"/>
                <w:szCs w:val="32"/>
              </w:rPr>
              <w:t>二、基本原则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_Toc51839146 \h </w:instrTex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A85EFC">
              <w:rPr>
                <w:rFonts w:ascii="仿宋_GB2312" w:eastAsia="仿宋_GB2312"/>
                <w:noProof/>
                <w:webHidden/>
                <w:sz w:val="32"/>
                <w:szCs w:val="32"/>
              </w:rPr>
              <w:t>1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B3BA972" w14:textId="77777777" w:rsidR="00FF5BA8" w:rsidRPr="00FF5BA8" w:rsidRDefault="001E2AC4">
          <w:pPr>
            <w:pStyle w:val="20"/>
            <w:tabs>
              <w:tab w:val="right" w:leader="dot" w:pos="8302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51839147" w:history="1">
            <w:r w:rsidR="00FF5BA8" w:rsidRPr="00FF5BA8">
              <w:rPr>
                <w:rStyle w:val="a9"/>
                <w:rFonts w:ascii="仿宋_GB2312" w:eastAsia="仿宋_GB2312" w:hAnsi="Times New Roman" w:cs="Times New Roman" w:hint="eastAsia"/>
                <w:noProof/>
                <w:sz w:val="32"/>
                <w:szCs w:val="32"/>
              </w:rPr>
              <w:t>（一）体现中医药特点，反映有效性和安全性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_Toc51839147 \h </w:instrTex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A85EFC">
              <w:rPr>
                <w:rFonts w:ascii="仿宋_GB2312" w:eastAsia="仿宋_GB2312"/>
                <w:noProof/>
                <w:webHidden/>
                <w:sz w:val="32"/>
                <w:szCs w:val="32"/>
              </w:rPr>
              <w:t>1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AE042E0" w14:textId="77777777" w:rsidR="00FF5BA8" w:rsidRPr="00FF5BA8" w:rsidRDefault="001E2AC4">
          <w:pPr>
            <w:pStyle w:val="20"/>
            <w:tabs>
              <w:tab w:val="right" w:leader="dot" w:pos="8302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51839148" w:history="1">
            <w:r w:rsidR="00FF5BA8" w:rsidRPr="00FF5BA8">
              <w:rPr>
                <w:rStyle w:val="a9"/>
                <w:rFonts w:ascii="仿宋_GB2312" w:eastAsia="仿宋_GB2312" w:hAnsi="Times New Roman" w:cs="Times New Roman" w:hint="eastAsia"/>
                <w:noProof/>
                <w:sz w:val="32"/>
                <w:szCs w:val="32"/>
              </w:rPr>
              <w:t>（二）与现有理化检测方法相互补充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_Toc51839148 \h </w:instrTex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A85EFC">
              <w:rPr>
                <w:rFonts w:ascii="仿宋_GB2312" w:eastAsia="仿宋_GB2312"/>
                <w:noProof/>
                <w:webHidden/>
                <w:sz w:val="32"/>
                <w:szCs w:val="32"/>
              </w:rPr>
              <w:t>2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872314A" w14:textId="77777777" w:rsidR="00FF5BA8" w:rsidRPr="00FF5BA8" w:rsidRDefault="001E2AC4">
          <w:pPr>
            <w:pStyle w:val="20"/>
            <w:tabs>
              <w:tab w:val="right" w:leader="dot" w:pos="8302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51839149" w:history="1">
            <w:r w:rsidR="00FF5BA8" w:rsidRPr="00FF5BA8">
              <w:rPr>
                <w:rStyle w:val="a9"/>
                <w:rFonts w:ascii="仿宋_GB2312" w:eastAsia="仿宋_GB2312" w:hAnsi="Times New Roman" w:cs="Times New Roman" w:hint="eastAsia"/>
                <w:noProof/>
                <w:sz w:val="32"/>
                <w:szCs w:val="32"/>
              </w:rPr>
              <w:t>（三）方法应科学可行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_Toc51839149 \h </w:instrTex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A85EFC">
              <w:rPr>
                <w:rFonts w:ascii="仿宋_GB2312" w:eastAsia="仿宋_GB2312"/>
                <w:noProof/>
                <w:webHidden/>
                <w:sz w:val="32"/>
                <w:szCs w:val="32"/>
              </w:rPr>
              <w:t>2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FD9BA47" w14:textId="77777777" w:rsidR="00FF5BA8" w:rsidRPr="00FF5BA8" w:rsidRDefault="001E2AC4">
          <w:pPr>
            <w:pStyle w:val="10"/>
            <w:tabs>
              <w:tab w:val="right" w:leader="dot" w:pos="8302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51839150" w:history="1">
            <w:r w:rsidR="00FF5BA8" w:rsidRPr="00FF5BA8">
              <w:rPr>
                <w:rStyle w:val="a9"/>
                <w:rFonts w:ascii="仿宋_GB2312" w:eastAsia="仿宋_GB2312" w:hAnsi="Times New Roman" w:cs="Times New Roman" w:hint="eastAsia"/>
                <w:noProof/>
                <w:sz w:val="32"/>
                <w:szCs w:val="32"/>
              </w:rPr>
              <w:t>三、基本内容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_Toc51839150 \h </w:instrTex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A85EFC">
              <w:rPr>
                <w:rFonts w:ascii="仿宋_GB2312" w:eastAsia="仿宋_GB2312"/>
                <w:noProof/>
                <w:webHidden/>
                <w:sz w:val="32"/>
                <w:szCs w:val="32"/>
              </w:rPr>
              <w:t>2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ECBF9D4" w14:textId="77777777" w:rsidR="00FF5BA8" w:rsidRPr="00FF5BA8" w:rsidRDefault="001E2AC4">
          <w:pPr>
            <w:pStyle w:val="20"/>
            <w:tabs>
              <w:tab w:val="right" w:leader="dot" w:pos="8302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51839151" w:history="1">
            <w:r w:rsidR="00FF5BA8" w:rsidRPr="00FF5BA8">
              <w:rPr>
                <w:rStyle w:val="a9"/>
                <w:rFonts w:ascii="仿宋_GB2312" w:eastAsia="仿宋_GB2312" w:hAnsi="Times New Roman" w:cs="Times New Roman" w:hint="eastAsia"/>
                <w:noProof/>
                <w:sz w:val="32"/>
                <w:szCs w:val="32"/>
              </w:rPr>
              <w:t>（一）检测方法的选择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_Toc51839151 \h </w:instrTex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A85EFC">
              <w:rPr>
                <w:rFonts w:ascii="仿宋_GB2312" w:eastAsia="仿宋_GB2312"/>
                <w:noProof/>
                <w:webHidden/>
                <w:sz w:val="32"/>
                <w:szCs w:val="32"/>
              </w:rPr>
              <w:t>3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23C1129" w14:textId="77777777" w:rsidR="00FF5BA8" w:rsidRPr="00FF5BA8" w:rsidRDefault="001E2AC4">
          <w:pPr>
            <w:pStyle w:val="20"/>
            <w:tabs>
              <w:tab w:val="right" w:leader="dot" w:pos="8302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51839152" w:history="1">
            <w:r w:rsidR="00FF5BA8" w:rsidRPr="00FF5BA8">
              <w:rPr>
                <w:rStyle w:val="a9"/>
                <w:rFonts w:ascii="仿宋_GB2312" w:eastAsia="仿宋_GB2312" w:hAnsi="Times New Roman" w:cs="Times New Roman" w:hint="eastAsia"/>
                <w:noProof/>
                <w:sz w:val="32"/>
                <w:szCs w:val="32"/>
              </w:rPr>
              <w:t>（二）供试品的制备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_Toc51839152 \h </w:instrTex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A85EFC">
              <w:rPr>
                <w:rFonts w:ascii="仿宋_GB2312" w:eastAsia="仿宋_GB2312"/>
                <w:noProof/>
                <w:webHidden/>
                <w:sz w:val="32"/>
                <w:szCs w:val="32"/>
              </w:rPr>
              <w:t>4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56B0EE3" w14:textId="77777777" w:rsidR="00FF5BA8" w:rsidRPr="00FF5BA8" w:rsidRDefault="001E2AC4">
          <w:pPr>
            <w:pStyle w:val="20"/>
            <w:tabs>
              <w:tab w:val="right" w:leader="dot" w:pos="8302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51839153" w:history="1">
            <w:r w:rsidR="00FF5BA8" w:rsidRPr="00FF5BA8">
              <w:rPr>
                <w:rStyle w:val="a9"/>
                <w:rFonts w:ascii="仿宋_GB2312" w:eastAsia="仿宋_GB2312" w:hAnsi="Times New Roman" w:cs="Times New Roman" w:hint="eastAsia"/>
                <w:noProof/>
                <w:sz w:val="32"/>
                <w:szCs w:val="32"/>
              </w:rPr>
              <w:t>（三）参照物的选择和标定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_Toc51839153 \h </w:instrTex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A85EFC">
              <w:rPr>
                <w:rFonts w:ascii="仿宋_GB2312" w:eastAsia="仿宋_GB2312"/>
                <w:noProof/>
                <w:webHidden/>
                <w:sz w:val="32"/>
                <w:szCs w:val="32"/>
              </w:rPr>
              <w:t>4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726EEC4" w14:textId="77777777" w:rsidR="00FF5BA8" w:rsidRPr="00FF5BA8" w:rsidRDefault="001E2AC4">
          <w:pPr>
            <w:pStyle w:val="20"/>
            <w:tabs>
              <w:tab w:val="right" w:leader="dot" w:pos="8302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51839154" w:history="1">
            <w:r w:rsidR="00FF5BA8" w:rsidRPr="00FF5BA8">
              <w:rPr>
                <w:rStyle w:val="a9"/>
                <w:rFonts w:ascii="仿宋_GB2312" w:eastAsia="仿宋_GB2312" w:hAnsi="Times New Roman" w:cs="Times New Roman" w:hint="eastAsia"/>
                <w:noProof/>
                <w:sz w:val="32"/>
                <w:szCs w:val="32"/>
              </w:rPr>
              <w:t>（四）试验系的选择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_Toc51839154 \h </w:instrTex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A85EFC">
              <w:rPr>
                <w:rFonts w:ascii="仿宋_GB2312" w:eastAsia="仿宋_GB2312"/>
                <w:noProof/>
                <w:webHidden/>
                <w:sz w:val="32"/>
                <w:szCs w:val="32"/>
              </w:rPr>
              <w:t>5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BA28694" w14:textId="77777777" w:rsidR="00FF5BA8" w:rsidRPr="00FF5BA8" w:rsidRDefault="001E2AC4">
          <w:pPr>
            <w:pStyle w:val="20"/>
            <w:tabs>
              <w:tab w:val="right" w:leader="dot" w:pos="8302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51839155" w:history="1">
            <w:r w:rsidR="00FF5BA8" w:rsidRPr="00FF5BA8">
              <w:rPr>
                <w:rStyle w:val="a9"/>
                <w:rFonts w:ascii="仿宋_GB2312" w:eastAsia="仿宋_GB2312" w:hAnsi="Times New Roman" w:cs="Times New Roman" w:hint="eastAsia"/>
                <w:noProof/>
                <w:sz w:val="32"/>
                <w:szCs w:val="32"/>
              </w:rPr>
              <w:t>（五）检测指标的选择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_Toc51839155 \h </w:instrTex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A85EFC">
              <w:rPr>
                <w:rFonts w:ascii="仿宋_GB2312" w:eastAsia="仿宋_GB2312"/>
                <w:noProof/>
                <w:webHidden/>
                <w:sz w:val="32"/>
                <w:szCs w:val="32"/>
              </w:rPr>
              <w:t>5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511D082" w14:textId="77777777" w:rsidR="00FF5BA8" w:rsidRPr="00FF5BA8" w:rsidRDefault="001E2AC4">
          <w:pPr>
            <w:pStyle w:val="20"/>
            <w:tabs>
              <w:tab w:val="right" w:leader="dot" w:pos="8302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51839156" w:history="1">
            <w:r w:rsidR="00FF5BA8" w:rsidRPr="00FF5BA8">
              <w:rPr>
                <w:rStyle w:val="a9"/>
                <w:rFonts w:ascii="仿宋_GB2312" w:eastAsia="仿宋_GB2312" w:hAnsi="Times New Roman" w:cs="Times New Roman" w:hint="eastAsia"/>
                <w:noProof/>
                <w:sz w:val="32"/>
                <w:szCs w:val="32"/>
              </w:rPr>
              <w:t>（六）其他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_Toc51839156 \h </w:instrTex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A85EFC">
              <w:rPr>
                <w:rFonts w:ascii="仿宋_GB2312" w:eastAsia="仿宋_GB2312"/>
                <w:noProof/>
                <w:webHidden/>
                <w:sz w:val="32"/>
                <w:szCs w:val="32"/>
              </w:rPr>
              <w:t>6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778BE8E" w14:textId="77777777" w:rsidR="00FF5BA8" w:rsidRPr="00FF5BA8" w:rsidRDefault="001E2AC4">
          <w:pPr>
            <w:pStyle w:val="10"/>
            <w:tabs>
              <w:tab w:val="right" w:leader="dot" w:pos="8302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51839157" w:history="1">
            <w:r w:rsidR="00FF5BA8" w:rsidRPr="00FF5BA8">
              <w:rPr>
                <w:rStyle w:val="a9"/>
                <w:rFonts w:ascii="仿宋_GB2312" w:eastAsia="仿宋_GB2312" w:hAnsi="Times New Roman" w:cs="Times New Roman" w:hint="eastAsia"/>
                <w:bCs/>
                <w:noProof/>
                <w:kern w:val="44"/>
                <w:sz w:val="32"/>
                <w:szCs w:val="32"/>
                <w:lang w:val="zh-CN"/>
              </w:rPr>
              <w:t>四、参考文献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_Toc51839157 \h </w:instrTex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A85EFC">
              <w:rPr>
                <w:rFonts w:ascii="仿宋_GB2312" w:eastAsia="仿宋_GB2312"/>
                <w:noProof/>
                <w:webHidden/>
                <w:sz w:val="32"/>
                <w:szCs w:val="32"/>
              </w:rPr>
              <w:t>6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E331153" w14:textId="77777777" w:rsidR="00FF5BA8" w:rsidRPr="00FF5BA8" w:rsidRDefault="001E2AC4">
          <w:pPr>
            <w:pStyle w:val="10"/>
            <w:tabs>
              <w:tab w:val="right" w:leader="dot" w:pos="8302"/>
            </w:tabs>
            <w:rPr>
              <w:rFonts w:ascii="仿宋_GB2312" w:eastAsia="仿宋_GB2312"/>
              <w:noProof/>
              <w:sz w:val="32"/>
              <w:szCs w:val="32"/>
            </w:rPr>
          </w:pPr>
          <w:hyperlink w:anchor="_Toc51839158" w:history="1">
            <w:r w:rsidR="00FF5BA8" w:rsidRPr="00FF5BA8">
              <w:rPr>
                <w:rStyle w:val="a9"/>
                <w:rFonts w:ascii="仿宋_GB2312" w:eastAsia="仿宋_GB2312" w:hAnsi="Times New Roman" w:cs="Times New Roman" w:hint="eastAsia"/>
                <w:noProof/>
                <w:sz w:val="32"/>
                <w:szCs w:val="32"/>
              </w:rPr>
              <w:t>五、著者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tab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begin"/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instrText xml:space="preserve"> PAGEREF _Toc51839158 \h </w:instrTex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separate"/>
            </w:r>
            <w:r w:rsidR="00A85EFC">
              <w:rPr>
                <w:rFonts w:ascii="仿宋_GB2312" w:eastAsia="仿宋_GB2312"/>
                <w:noProof/>
                <w:webHidden/>
                <w:sz w:val="32"/>
                <w:szCs w:val="32"/>
              </w:rPr>
              <w:t>6</w:t>
            </w:r>
            <w:r w:rsidR="00FF5BA8" w:rsidRPr="00FF5BA8">
              <w:rPr>
                <w:rFonts w:ascii="仿宋_GB2312" w:eastAsia="仿宋_GB2312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FCE1D6A" w14:textId="3EB6F141" w:rsidR="00962D40" w:rsidRPr="001E7541" w:rsidRDefault="00D206EC" w:rsidP="0007082A">
          <w:pPr>
            <w:adjustRightInd w:val="0"/>
            <w:snapToGrid w:val="0"/>
            <w:spacing w:line="360" w:lineRule="auto"/>
            <w:rPr>
              <w:rFonts w:ascii="楷体" w:eastAsia="楷体" w:hAnsi="楷体" w:cs="Times New Roman"/>
              <w:sz w:val="32"/>
              <w:szCs w:val="32"/>
            </w:rPr>
          </w:pPr>
          <w:r w:rsidRPr="00FF5BA8">
            <w:rPr>
              <w:rFonts w:ascii="仿宋_GB2312" w:eastAsia="仿宋_GB2312" w:hAnsi="楷体" w:cs="Times New Roman" w:hint="eastAsia"/>
              <w:sz w:val="32"/>
              <w:szCs w:val="32"/>
            </w:rPr>
            <w:fldChar w:fldCharType="end"/>
          </w:r>
        </w:p>
      </w:sdtContent>
    </w:sdt>
    <w:p w14:paraId="02F8606B" w14:textId="77777777" w:rsidR="003B554D" w:rsidRDefault="003B554D" w:rsidP="000F1777">
      <w:pPr>
        <w:adjustRightInd w:val="0"/>
        <w:snapToGrid w:val="0"/>
        <w:spacing w:beforeLines="100" w:before="312" w:line="360" w:lineRule="auto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  <w:sectPr w:rsidR="003B554D" w:rsidSect="003B554D">
          <w:pgSz w:w="11906" w:h="16838"/>
          <w:pgMar w:top="1440" w:right="1797" w:bottom="1440" w:left="1797" w:header="851" w:footer="992" w:gutter="0"/>
          <w:cols w:space="425"/>
          <w:titlePg/>
          <w:docGrid w:type="lines" w:linePitch="312"/>
        </w:sectPr>
      </w:pPr>
      <w:bookmarkStart w:id="0" w:name="_Toc41325922"/>
    </w:p>
    <w:p w14:paraId="794738F3" w14:textId="77777777" w:rsidR="00F06F0E" w:rsidRDefault="00F06F0E" w:rsidP="00F06F0E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 w:rsidRPr="00504B19">
        <w:rPr>
          <w:rFonts w:ascii="Times New Roman" w:eastAsia="方正小标宋简体" w:hAnsi="Times New Roman" w:cs="Times New Roman" w:hint="eastAsia"/>
          <w:sz w:val="36"/>
          <w:szCs w:val="32"/>
        </w:rPr>
        <w:lastRenderedPageBreak/>
        <w:t>中药生物效应检测研究技术指导原则</w:t>
      </w:r>
    </w:p>
    <w:p w14:paraId="3C60BD9C" w14:textId="77777777" w:rsidR="00F06F0E" w:rsidRDefault="00F06F0E" w:rsidP="00FF5BA8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3578BC">
        <w:rPr>
          <w:rFonts w:ascii="Times New Roman" w:eastAsia="方正小标宋简体" w:hAnsi="Times New Roman" w:cs="Times New Roman"/>
          <w:sz w:val="36"/>
          <w:szCs w:val="32"/>
        </w:rPr>
        <w:t>（征求意见稿）</w:t>
      </w:r>
    </w:p>
    <w:p w14:paraId="13BCF143" w14:textId="77777777" w:rsidR="00F06F0E" w:rsidRDefault="00F06F0E" w:rsidP="001E7541">
      <w:pPr>
        <w:adjustRightInd w:val="0"/>
        <w:snapToGrid w:val="0"/>
        <w:spacing w:line="360" w:lineRule="auto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14:paraId="414B4113" w14:textId="76DFCE40" w:rsidR="007616F1" w:rsidRPr="003578BC" w:rsidRDefault="000709E6" w:rsidP="001E7541">
      <w:pPr>
        <w:adjustRightInd w:val="0"/>
        <w:snapToGrid w:val="0"/>
        <w:spacing w:line="360" w:lineRule="auto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1" w:name="_Toc51839145"/>
      <w:r w:rsidRPr="003578BC">
        <w:rPr>
          <w:rFonts w:ascii="Times New Roman" w:eastAsia="黑体" w:hAnsi="Times New Roman" w:cs="Times New Roman"/>
          <w:sz w:val="32"/>
          <w:szCs w:val="32"/>
        </w:rPr>
        <w:t>一、</w:t>
      </w:r>
      <w:r w:rsidR="007616F1" w:rsidRPr="003578BC">
        <w:rPr>
          <w:rFonts w:ascii="Times New Roman" w:eastAsia="黑体" w:hAnsi="Times New Roman" w:cs="Times New Roman"/>
          <w:sz w:val="32"/>
          <w:szCs w:val="32"/>
        </w:rPr>
        <w:t>概述</w:t>
      </w:r>
      <w:bookmarkEnd w:id="0"/>
      <w:bookmarkEnd w:id="1"/>
    </w:p>
    <w:p w14:paraId="27A9254B" w14:textId="0074AC35" w:rsidR="001C708C" w:rsidDel="00CB1FA2" w:rsidRDefault="00504B19" w:rsidP="001C708C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2" w:name="_Toc41325923"/>
      <w:r w:rsidRPr="001C708C" w:rsidDel="00CB1FA2">
        <w:rPr>
          <w:rFonts w:ascii="Times New Roman" w:eastAsia="仿宋_GB2312" w:hAnsi="Times New Roman" w:cs="Times New Roman" w:hint="eastAsia"/>
          <w:sz w:val="32"/>
          <w:szCs w:val="32"/>
        </w:rPr>
        <w:t>生物效应检测是利用药物对试验系所产生的生物效应，以生物统计为工具，运用特定的实验设计，测定药物有效性、安全性的一种方法，从而</w:t>
      </w:r>
      <w:r w:rsidRPr="0053749F" w:rsidDel="00CB1FA2">
        <w:rPr>
          <w:rFonts w:ascii="Times New Roman" w:eastAsia="仿宋_GB2312" w:hAnsi="Times New Roman" w:cs="Times New Roman" w:hint="eastAsia"/>
          <w:sz w:val="32"/>
          <w:szCs w:val="32"/>
        </w:rPr>
        <w:t>达到评价药品质量的作用</w:t>
      </w:r>
      <w:r w:rsidRPr="001C708C" w:rsidDel="00CB1FA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B4D8196" w14:textId="7BA6EF3C" w:rsidR="00CB1FA2" w:rsidRDefault="00100BDE" w:rsidP="001E754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708C">
        <w:rPr>
          <w:rFonts w:ascii="Times New Roman" w:eastAsia="仿宋_GB2312" w:hAnsi="Times New Roman" w:cs="Times New Roman" w:hint="eastAsia"/>
          <w:sz w:val="32"/>
          <w:szCs w:val="32"/>
        </w:rPr>
        <w:t>中药具有多</w:t>
      </w:r>
      <w:r w:rsidR="004904C1">
        <w:rPr>
          <w:rFonts w:ascii="Times New Roman" w:eastAsia="仿宋_GB2312" w:hAnsi="Times New Roman" w:cs="Times New Roman" w:hint="eastAsia"/>
          <w:sz w:val="32"/>
          <w:szCs w:val="32"/>
        </w:rPr>
        <w:t>成份</w:t>
      </w:r>
      <w:r w:rsidRPr="001C708C">
        <w:rPr>
          <w:rFonts w:ascii="Times New Roman" w:eastAsia="仿宋_GB2312" w:hAnsi="Times New Roman" w:cs="Times New Roman" w:hint="eastAsia"/>
          <w:sz w:val="32"/>
          <w:szCs w:val="32"/>
        </w:rPr>
        <w:t>、多靶点，整体发挥作用</w:t>
      </w:r>
      <w:r w:rsidR="009A197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1C708C">
        <w:rPr>
          <w:rFonts w:ascii="Times New Roman" w:eastAsia="仿宋_GB2312" w:hAnsi="Times New Roman" w:cs="Times New Roman" w:hint="eastAsia"/>
          <w:sz w:val="32"/>
          <w:szCs w:val="32"/>
        </w:rPr>
        <w:t>特点。目前</w:t>
      </w:r>
      <w:r w:rsidR="00504B19" w:rsidRPr="001C708C">
        <w:rPr>
          <w:rFonts w:ascii="Times New Roman" w:eastAsia="仿宋_GB2312" w:hAnsi="Times New Roman" w:cs="Times New Roman" w:hint="eastAsia"/>
          <w:sz w:val="32"/>
          <w:szCs w:val="32"/>
        </w:rPr>
        <w:t>以指标性</w:t>
      </w:r>
      <w:r w:rsidR="004904C1">
        <w:rPr>
          <w:rFonts w:ascii="Times New Roman" w:eastAsia="仿宋_GB2312" w:hAnsi="Times New Roman" w:cs="Times New Roman" w:hint="eastAsia"/>
          <w:sz w:val="32"/>
          <w:szCs w:val="32"/>
        </w:rPr>
        <w:t>成份</w:t>
      </w:r>
      <w:r w:rsidR="00504B19" w:rsidRPr="001C708C">
        <w:rPr>
          <w:rFonts w:ascii="Times New Roman" w:eastAsia="仿宋_GB2312" w:hAnsi="Times New Roman" w:cs="Times New Roman" w:hint="eastAsia"/>
          <w:sz w:val="32"/>
          <w:szCs w:val="32"/>
        </w:rPr>
        <w:t>检测为主的质量控制方法</w:t>
      </w:r>
      <w:r w:rsidR="00A67EF1" w:rsidRPr="001C708C">
        <w:rPr>
          <w:rFonts w:ascii="Times New Roman" w:eastAsia="仿宋_GB2312" w:hAnsi="Times New Roman" w:cs="Times New Roman" w:hint="eastAsia"/>
          <w:sz w:val="32"/>
          <w:szCs w:val="32"/>
        </w:rPr>
        <w:t>与药品</w:t>
      </w:r>
      <w:r w:rsidR="00A00AC5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</w:t>
      </w:r>
      <w:r w:rsidR="00A67EF1" w:rsidRPr="001C708C">
        <w:rPr>
          <w:rFonts w:ascii="Times New Roman" w:eastAsia="仿宋_GB2312" w:hAnsi="Times New Roman" w:cs="Times New Roman" w:hint="eastAsia"/>
          <w:sz w:val="32"/>
          <w:szCs w:val="32"/>
        </w:rPr>
        <w:t>的有效性和安全性关联性不强，难以充分反映药品的整体质量</w:t>
      </w:r>
      <w:r w:rsidR="00167AEE" w:rsidRPr="001C708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04B19" w:rsidRPr="001C708C">
        <w:rPr>
          <w:rFonts w:ascii="Times New Roman" w:eastAsia="仿宋_GB2312" w:hAnsi="Times New Roman" w:cs="Times New Roman" w:hint="eastAsia"/>
          <w:sz w:val="32"/>
          <w:szCs w:val="32"/>
        </w:rPr>
        <w:t>需</w:t>
      </w:r>
      <w:r w:rsidR="00B1233C" w:rsidRPr="001C708C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504B19" w:rsidRPr="001C708C">
        <w:rPr>
          <w:rFonts w:ascii="Times New Roman" w:eastAsia="仿宋_GB2312" w:hAnsi="Times New Roman" w:cs="Times New Roman" w:hint="eastAsia"/>
          <w:sz w:val="32"/>
          <w:szCs w:val="32"/>
        </w:rPr>
        <w:t>探索反映中药</w:t>
      </w:r>
      <w:r w:rsidR="00225857" w:rsidRPr="001C708C">
        <w:rPr>
          <w:rFonts w:ascii="Times New Roman" w:eastAsia="仿宋_GB2312" w:hAnsi="Times New Roman" w:cs="Times New Roman" w:hint="eastAsia"/>
          <w:sz w:val="32"/>
          <w:szCs w:val="32"/>
        </w:rPr>
        <w:t>有效性</w:t>
      </w:r>
      <w:r w:rsidR="00B1233C" w:rsidRPr="001C708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25857" w:rsidRPr="001C708C">
        <w:rPr>
          <w:rFonts w:ascii="Times New Roman" w:eastAsia="仿宋_GB2312" w:hAnsi="Times New Roman" w:cs="Times New Roman" w:hint="eastAsia"/>
          <w:sz w:val="32"/>
          <w:szCs w:val="32"/>
        </w:rPr>
        <w:t>安全性</w:t>
      </w:r>
      <w:r w:rsidR="00B1233C" w:rsidRPr="001C708C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0864B6" w:rsidRPr="001C708C">
        <w:rPr>
          <w:rFonts w:ascii="Times New Roman" w:eastAsia="仿宋_GB2312" w:hAnsi="Times New Roman" w:cs="Times New Roman" w:hint="eastAsia"/>
          <w:sz w:val="32"/>
          <w:szCs w:val="32"/>
        </w:rPr>
        <w:t>整体</w:t>
      </w:r>
      <w:r w:rsidR="00504B19" w:rsidRPr="001C708C">
        <w:rPr>
          <w:rFonts w:ascii="Times New Roman" w:eastAsia="仿宋_GB2312" w:hAnsi="Times New Roman" w:cs="Times New Roman" w:hint="eastAsia"/>
          <w:sz w:val="32"/>
          <w:szCs w:val="32"/>
        </w:rPr>
        <w:t>质量的控制方法。</w:t>
      </w:r>
      <w:r w:rsidR="00A67EF1" w:rsidRPr="001C708C">
        <w:rPr>
          <w:rFonts w:ascii="Times New Roman" w:eastAsia="仿宋_GB2312" w:hAnsi="Times New Roman" w:cs="Times New Roman" w:hint="eastAsia"/>
          <w:sz w:val="32"/>
          <w:szCs w:val="32"/>
        </w:rPr>
        <w:t>生物效应检测能够</w:t>
      </w:r>
      <w:r w:rsidR="00F25E0B" w:rsidRPr="001C708C">
        <w:rPr>
          <w:rFonts w:ascii="Times New Roman" w:eastAsia="仿宋_GB2312" w:hAnsi="Times New Roman" w:cs="Times New Roman" w:hint="eastAsia"/>
          <w:sz w:val="32"/>
          <w:szCs w:val="32"/>
        </w:rPr>
        <w:t>弥补指标性成份检测的不足，</w:t>
      </w:r>
      <w:r w:rsidR="00B1233C" w:rsidRPr="001C708C">
        <w:rPr>
          <w:rFonts w:ascii="Times New Roman" w:eastAsia="仿宋_GB2312" w:hAnsi="Times New Roman" w:cs="Times New Roman" w:hint="eastAsia"/>
          <w:sz w:val="32"/>
          <w:szCs w:val="32"/>
        </w:rPr>
        <w:t>与现有方法</w:t>
      </w:r>
      <w:r w:rsidR="00F25E0B" w:rsidRPr="001C708C">
        <w:rPr>
          <w:rFonts w:ascii="Times New Roman" w:eastAsia="仿宋_GB2312" w:hAnsi="Times New Roman" w:cs="Times New Roman" w:hint="eastAsia"/>
          <w:sz w:val="32"/>
          <w:szCs w:val="32"/>
        </w:rPr>
        <w:t>互为</w:t>
      </w:r>
      <w:r w:rsidR="00A67EF1" w:rsidRPr="001C708C">
        <w:rPr>
          <w:rFonts w:ascii="Times New Roman" w:eastAsia="仿宋_GB2312" w:hAnsi="Times New Roman" w:cs="Times New Roman" w:hint="eastAsia"/>
          <w:sz w:val="32"/>
          <w:szCs w:val="32"/>
        </w:rPr>
        <w:t>补充</w:t>
      </w:r>
      <w:r w:rsidR="00504B19" w:rsidRPr="001C708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1F2126C" w14:textId="077112EA" w:rsidR="000E4925" w:rsidRDefault="00504B19" w:rsidP="001E754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708C">
        <w:rPr>
          <w:rFonts w:ascii="Times New Roman" w:eastAsia="仿宋_GB2312" w:hAnsi="Times New Roman" w:cs="Times New Roman" w:hint="eastAsia"/>
          <w:sz w:val="32"/>
          <w:szCs w:val="32"/>
        </w:rPr>
        <w:t>为鼓励探索研究中药生物效应检测方法，完善中药质量控制体系，制定本技术指导原则。随着科学技术的进步和中医药研究的不断深入，本指导原则的相关内容将不断完善。</w:t>
      </w:r>
    </w:p>
    <w:p w14:paraId="6D7EC753" w14:textId="1EB99D31" w:rsidR="002A5006" w:rsidRPr="00DF5E9B" w:rsidRDefault="000709E6" w:rsidP="001E7541">
      <w:pPr>
        <w:adjustRightInd w:val="0"/>
        <w:snapToGrid w:val="0"/>
        <w:spacing w:line="360" w:lineRule="auto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3" w:name="_Toc51839146"/>
      <w:r w:rsidRPr="003578BC">
        <w:rPr>
          <w:rFonts w:ascii="Times New Roman" w:eastAsia="黑体" w:hAnsi="Times New Roman" w:cs="Times New Roman"/>
          <w:sz w:val="32"/>
          <w:szCs w:val="32"/>
        </w:rPr>
        <w:t>二、</w:t>
      </w:r>
      <w:r w:rsidR="00CE2BF6">
        <w:rPr>
          <w:rFonts w:ascii="Times New Roman" w:eastAsia="黑体" w:hAnsi="Times New Roman" w:cs="Times New Roman" w:hint="eastAsia"/>
          <w:sz w:val="32"/>
          <w:szCs w:val="32"/>
        </w:rPr>
        <w:t>基本</w:t>
      </w:r>
      <w:r w:rsidR="007616F1" w:rsidRPr="003578BC">
        <w:rPr>
          <w:rFonts w:ascii="Times New Roman" w:eastAsia="黑体" w:hAnsi="Times New Roman" w:cs="Times New Roman"/>
          <w:sz w:val="32"/>
          <w:szCs w:val="32"/>
        </w:rPr>
        <w:t>原则</w:t>
      </w:r>
      <w:bookmarkEnd w:id="2"/>
      <w:bookmarkEnd w:id="3"/>
    </w:p>
    <w:p w14:paraId="11334E0D" w14:textId="77165A00" w:rsidR="002C5067" w:rsidRPr="002C5067" w:rsidRDefault="00D6776C" w:rsidP="001E7541">
      <w:pPr>
        <w:adjustRightInd w:val="0"/>
        <w:snapToGrid w:val="0"/>
        <w:spacing w:line="360" w:lineRule="auto"/>
        <w:ind w:firstLine="624"/>
        <w:outlineLvl w:val="1"/>
        <w:rPr>
          <w:rFonts w:ascii="Times New Roman" w:eastAsia="楷体" w:hAnsi="Times New Roman" w:cs="Times New Roman"/>
          <w:sz w:val="32"/>
          <w:szCs w:val="32"/>
        </w:rPr>
      </w:pPr>
      <w:bookmarkStart w:id="4" w:name="_Toc41325924"/>
      <w:bookmarkStart w:id="5" w:name="_Toc41640991"/>
      <w:bookmarkStart w:id="6" w:name="_Toc51839147"/>
      <w:bookmarkStart w:id="7" w:name="_Toc41325925"/>
      <w:r w:rsidRPr="003578BC">
        <w:rPr>
          <w:rFonts w:ascii="Times New Roman" w:eastAsia="楷体" w:hAnsi="Times New Roman" w:cs="Times New Roman"/>
          <w:sz w:val="32"/>
          <w:szCs w:val="32"/>
        </w:rPr>
        <w:t>（一）</w:t>
      </w:r>
      <w:bookmarkStart w:id="8" w:name="_Toc51589460"/>
      <w:bookmarkEnd w:id="4"/>
      <w:bookmarkEnd w:id="5"/>
      <w:r w:rsidR="002C5067" w:rsidRPr="002C5067">
        <w:rPr>
          <w:rFonts w:ascii="Times New Roman" w:eastAsia="楷体" w:hAnsi="Times New Roman" w:cs="Times New Roman" w:hint="eastAsia"/>
          <w:sz w:val="32"/>
          <w:szCs w:val="32"/>
        </w:rPr>
        <w:t>体现中医药特点，反映有效性和安全性</w:t>
      </w:r>
      <w:bookmarkEnd w:id="6"/>
      <w:bookmarkEnd w:id="8"/>
    </w:p>
    <w:p w14:paraId="78460D6E" w14:textId="7CD067AE" w:rsidR="002C5067" w:rsidRDefault="00CE2BF6" w:rsidP="001E7541">
      <w:pPr>
        <w:adjustRightInd w:val="0"/>
        <w:snapToGrid w:val="0"/>
        <w:spacing w:line="360" w:lineRule="auto"/>
        <w:ind w:firstLine="578"/>
        <w:rPr>
          <w:rFonts w:ascii="Times New Roman" w:eastAsia="仿宋_GB2312" w:hAnsi="Times New Roman" w:cs="Times New Roman"/>
          <w:sz w:val="32"/>
          <w:szCs w:val="32"/>
        </w:rPr>
      </w:pPr>
      <w:r w:rsidRPr="00CE2BF6">
        <w:rPr>
          <w:rFonts w:ascii="Times New Roman" w:eastAsia="仿宋_GB2312" w:hAnsi="Times New Roman" w:cs="Times New Roman" w:hint="eastAsia"/>
          <w:sz w:val="32"/>
          <w:szCs w:val="32"/>
        </w:rPr>
        <w:t>生物效应检测研究应尽可能体现中药多</w:t>
      </w:r>
      <w:r w:rsidR="004904C1">
        <w:rPr>
          <w:rFonts w:ascii="Times New Roman" w:eastAsia="仿宋_GB2312" w:hAnsi="Times New Roman" w:cs="Times New Roman" w:hint="eastAsia"/>
          <w:sz w:val="32"/>
          <w:szCs w:val="32"/>
        </w:rPr>
        <w:t>成份</w:t>
      </w:r>
      <w:r w:rsidRPr="00CE2BF6">
        <w:rPr>
          <w:rFonts w:ascii="Times New Roman" w:eastAsia="仿宋_GB2312" w:hAnsi="Times New Roman" w:cs="Times New Roman" w:hint="eastAsia"/>
          <w:sz w:val="32"/>
          <w:szCs w:val="32"/>
        </w:rPr>
        <w:t>、多靶点、多功效及整体作用等特点，反映中药的有效性、安全性和质量一致性。由于中医的病证、症候及中药的功效难以用单一指标表达，开展中药生物效应检测研究时，应尽可能考虑采</w:t>
      </w:r>
      <w:r w:rsidRPr="00CE2BF6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用多个指标进行研究，可通过加权拟合使其成为具有中医药特点的评价指标。</w:t>
      </w:r>
    </w:p>
    <w:p w14:paraId="6E8641C7" w14:textId="6DBFF04C" w:rsidR="00F9597D" w:rsidRPr="003578BC" w:rsidRDefault="00F9597D" w:rsidP="00F9597D">
      <w:pPr>
        <w:adjustRightInd w:val="0"/>
        <w:snapToGrid w:val="0"/>
        <w:spacing w:line="360" w:lineRule="auto"/>
        <w:ind w:firstLine="578"/>
        <w:outlineLvl w:val="1"/>
        <w:rPr>
          <w:rFonts w:ascii="Times New Roman" w:eastAsia="楷体" w:hAnsi="Times New Roman" w:cs="Times New Roman"/>
          <w:sz w:val="32"/>
          <w:szCs w:val="32"/>
        </w:rPr>
      </w:pPr>
      <w:bookmarkStart w:id="9" w:name="_Toc51839148"/>
      <w:r w:rsidRPr="003578BC">
        <w:rPr>
          <w:rFonts w:ascii="Times New Roman" w:eastAsia="楷体" w:hAnsi="Times New Roman" w:cs="Times New Roman"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sz w:val="32"/>
          <w:szCs w:val="32"/>
        </w:rPr>
        <w:t>二</w:t>
      </w:r>
      <w:r w:rsidRPr="003578BC">
        <w:rPr>
          <w:rFonts w:ascii="Times New Roman" w:eastAsia="楷体" w:hAnsi="Times New Roman" w:cs="Times New Roman"/>
          <w:sz w:val="32"/>
          <w:szCs w:val="32"/>
        </w:rPr>
        <w:t>）</w:t>
      </w:r>
      <w:r w:rsidRPr="001439E3">
        <w:rPr>
          <w:rFonts w:ascii="Times New Roman" w:eastAsia="楷体" w:hAnsi="Times New Roman" w:cs="Times New Roman" w:hint="eastAsia"/>
          <w:sz w:val="32"/>
          <w:szCs w:val="32"/>
        </w:rPr>
        <w:t>与现有理化</w:t>
      </w:r>
      <w:r w:rsidR="000317C3">
        <w:rPr>
          <w:rFonts w:ascii="Times New Roman" w:eastAsia="楷体" w:hAnsi="Times New Roman" w:cs="Times New Roman" w:hint="eastAsia"/>
          <w:sz w:val="32"/>
          <w:szCs w:val="32"/>
        </w:rPr>
        <w:t>检测</w:t>
      </w:r>
      <w:r w:rsidRPr="001439E3">
        <w:rPr>
          <w:rFonts w:ascii="Times New Roman" w:eastAsia="楷体" w:hAnsi="Times New Roman" w:cs="Times New Roman" w:hint="eastAsia"/>
          <w:sz w:val="32"/>
          <w:szCs w:val="32"/>
        </w:rPr>
        <w:t>方法相互补充</w:t>
      </w:r>
      <w:bookmarkEnd w:id="9"/>
    </w:p>
    <w:p w14:paraId="2C495AC5" w14:textId="209C0449" w:rsidR="002C5067" w:rsidRDefault="00CE2BF6" w:rsidP="00CE2BF6">
      <w:pPr>
        <w:adjustRightInd w:val="0"/>
        <w:snapToGrid w:val="0"/>
        <w:spacing w:line="360" w:lineRule="auto"/>
        <w:ind w:firstLine="578"/>
        <w:rPr>
          <w:rFonts w:ascii="Times New Roman" w:eastAsia="仿宋_GB2312" w:hAnsi="Times New Roman" w:cs="Times New Roman"/>
          <w:sz w:val="32"/>
          <w:szCs w:val="32"/>
        </w:rPr>
      </w:pPr>
      <w:bookmarkStart w:id="10" w:name="_Hlk50927121"/>
      <w:r w:rsidRPr="00CE2BF6">
        <w:rPr>
          <w:rFonts w:ascii="Times New Roman" w:eastAsia="仿宋_GB2312" w:hAnsi="Times New Roman" w:cs="Times New Roman" w:hint="eastAsia"/>
          <w:sz w:val="32"/>
          <w:szCs w:val="32"/>
        </w:rPr>
        <w:t>中药</w:t>
      </w:r>
      <w:r w:rsidR="004904C1">
        <w:rPr>
          <w:rFonts w:ascii="Times New Roman" w:eastAsia="仿宋_GB2312" w:hAnsi="Times New Roman" w:cs="Times New Roman" w:hint="eastAsia"/>
          <w:sz w:val="32"/>
          <w:szCs w:val="32"/>
        </w:rPr>
        <w:t>成份</w:t>
      </w:r>
      <w:r w:rsidRPr="00CE2BF6">
        <w:rPr>
          <w:rFonts w:ascii="Times New Roman" w:eastAsia="仿宋_GB2312" w:hAnsi="Times New Roman" w:cs="Times New Roman" w:hint="eastAsia"/>
          <w:sz w:val="32"/>
          <w:szCs w:val="32"/>
        </w:rPr>
        <w:t>复杂、药效物质基础研究薄弱，现行以化学</w:t>
      </w:r>
      <w:r w:rsidR="004904C1">
        <w:rPr>
          <w:rFonts w:ascii="Times New Roman" w:eastAsia="仿宋_GB2312" w:hAnsi="Times New Roman" w:cs="Times New Roman" w:hint="eastAsia"/>
          <w:sz w:val="32"/>
          <w:szCs w:val="32"/>
        </w:rPr>
        <w:t>成份</w:t>
      </w:r>
      <w:r w:rsidRPr="00CE2BF6">
        <w:rPr>
          <w:rFonts w:ascii="Times New Roman" w:eastAsia="仿宋_GB2312" w:hAnsi="Times New Roman" w:cs="Times New Roman" w:hint="eastAsia"/>
          <w:sz w:val="32"/>
          <w:szCs w:val="32"/>
        </w:rPr>
        <w:t>检测为主的质量控制方法虽简单易行，但不能较好地反映中药的安全性、有效性以及整体质量；</w:t>
      </w:r>
      <w:r w:rsidRPr="005B5A41">
        <w:rPr>
          <w:rFonts w:ascii="Times New Roman" w:eastAsia="仿宋_GB2312" w:hAnsi="Times New Roman" w:cs="Times New Roman" w:hint="eastAsia"/>
          <w:sz w:val="32"/>
          <w:szCs w:val="32"/>
        </w:rPr>
        <w:t>生物效应检测方法相对复杂，但可以较好弥补指标性</w:t>
      </w:r>
      <w:r w:rsidR="004904C1">
        <w:rPr>
          <w:rFonts w:ascii="Times New Roman" w:eastAsia="仿宋_GB2312" w:hAnsi="Times New Roman" w:cs="Times New Roman" w:hint="eastAsia"/>
          <w:sz w:val="32"/>
          <w:szCs w:val="32"/>
        </w:rPr>
        <w:t>成份</w:t>
      </w:r>
      <w:r w:rsidRPr="005B5A41">
        <w:rPr>
          <w:rFonts w:ascii="Times New Roman" w:eastAsia="仿宋_GB2312" w:hAnsi="Times New Roman" w:cs="Times New Roman" w:hint="eastAsia"/>
          <w:sz w:val="32"/>
          <w:szCs w:val="32"/>
        </w:rPr>
        <w:t>检测的不足，两种方法互为补充，</w:t>
      </w:r>
      <w:r w:rsidRPr="00CE2BF6">
        <w:rPr>
          <w:rFonts w:ascii="Times New Roman" w:eastAsia="仿宋_GB2312" w:hAnsi="Times New Roman" w:cs="Times New Roman" w:hint="eastAsia"/>
          <w:sz w:val="32"/>
          <w:szCs w:val="32"/>
        </w:rPr>
        <w:t>提高中药质量可控性，较为全面地反映中药的整体质量。鼓励开展中药生物效应检测研究，并将成熟可行的方法列入标准。</w:t>
      </w:r>
    </w:p>
    <w:p w14:paraId="2302323F" w14:textId="43761395" w:rsidR="00F9597D" w:rsidRPr="003578BC" w:rsidRDefault="00F9597D" w:rsidP="00F9597D">
      <w:pPr>
        <w:adjustRightInd w:val="0"/>
        <w:snapToGrid w:val="0"/>
        <w:spacing w:line="360" w:lineRule="auto"/>
        <w:ind w:firstLine="578"/>
        <w:outlineLvl w:val="1"/>
        <w:rPr>
          <w:rFonts w:ascii="Times New Roman" w:eastAsia="楷体" w:hAnsi="Times New Roman" w:cs="Times New Roman"/>
          <w:sz w:val="32"/>
          <w:szCs w:val="32"/>
        </w:rPr>
      </w:pPr>
      <w:bookmarkStart w:id="11" w:name="_Toc51839149"/>
      <w:r w:rsidRPr="003578BC">
        <w:rPr>
          <w:rFonts w:ascii="Times New Roman" w:eastAsia="楷体" w:hAnsi="Times New Roman" w:cs="Times New Roman"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sz w:val="32"/>
          <w:szCs w:val="32"/>
        </w:rPr>
        <w:t>三</w:t>
      </w:r>
      <w:r w:rsidRPr="003578BC">
        <w:rPr>
          <w:rFonts w:ascii="Times New Roman" w:eastAsia="楷体" w:hAnsi="Times New Roman" w:cs="Times New Roman"/>
          <w:sz w:val="32"/>
          <w:szCs w:val="32"/>
        </w:rPr>
        <w:t>）</w:t>
      </w:r>
      <w:r w:rsidRPr="001439E3">
        <w:rPr>
          <w:rFonts w:ascii="Times New Roman" w:eastAsia="楷体" w:hAnsi="Times New Roman" w:cs="Times New Roman" w:hint="eastAsia"/>
          <w:sz w:val="32"/>
          <w:szCs w:val="32"/>
        </w:rPr>
        <w:t>方法应科学可行</w:t>
      </w:r>
      <w:bookmarkEnd w:id="11"/>
    </w:p>
    <w:bookmarkEnd w:id="10"/>
    <w:p w14:paraId="56513834" w14:textId="77777777" w:rsidR="002C5067" w:rsidRPr="002C5067" w:rsidRDefault="002C5067" w:rsidP="002C5067">
      <w:pPr>
        <w:adjustRightInd w:val="0"/>
        <w:snapToGrid w:val="0"/>
        <w:spacing w:line="360" w:lineRule="auto"/>
        <w:ind w:firstLine="578"/>
        <w:rPr>
          <w:rFonts w:ascii="Times New Roman" w:eastAsia="仿宋_GB2312" w:hAnsi="Times New Roman" w:cs="Times New Roman"/>
          <w:sz w:val="32"/>
          <w:szCs w:val="32"/>
        </w:rPr>
      </w:pPr>
      <w:r w:rsidRPr="002C5067">
        <w:rPr>
          <w:rFonts w:ascii="Times New Roman" w:eastAsia="仿宋_GB2312" w:hAnsi="Times New Roman" w:cs="Times New Roman" w:hint="eastAsia"/>
          <w:sz w:val="32"/>
          <w:szCs w:val="32"/>
        </w:rPr>
        <w:t>中药</w:t>
      </w:r>
      <w:r w:rsidRPr="002C5067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2C5067">
        <w:rPr>
          <w:rFonts w:ascii="Times New Roman" w:eastAsia="仿宋_GB2312" w:hAnsi="Times New Roman" w:cs="Times New Roman" w:hint="eastAsia"/>
          <w:sz w:val="32"/>
          <w:szCs w:val="32"/>
        </w:rPr>
        <w:t>生物效应检测影响</w:t>
      </w:r>
      <w:r w:rsidRPr="002C5067">
        <w:rPr>
          <w:rFonts w:ascii="Times New Roman" w:eastAsia="仿宋_GB2312" w:hAnsi="Times New Roman" w:cs="Times New Roman"/>
          <w:sz w:val="32"/>
          <w:szCs w:val="32"/>
        </w:rPr>
        <w:t>因素较多</w:t>
      </w:r>
      <w:r w:rsidRPr="002C5067">
        <w:rPr>
          <w:rFonts w:ascii="Times New Roman" w:eastAsia="仿宋_GB2312" w:hAnsi="Times New Roman" w:cs="Times New Roman" w:hint="eastAsia"/>
          <w:sz w:val="32"/>
          <w:szCs w:val="32"/>
        </w:rPr>
        <w:t>，实验误差较大，应对试验条件、操作规范等建立严格的控制措施，并进行</w:t>
      </w:r>
      <w:r w:rsidRPr="00312CF5">
        <w:rPr>
          <w:rFonts w:ascii="Times New Roman" w:eastAsia="仿宋_GB2312" w:hAnsi="Times New Roman" w:cs="Times New Roman" w:hint="eastAsia"/>
          <w:sz w:val="32"/>
          <w:szCs w:val="32"/>
        </w:rPr>
        <w:t>详细</w:t>
      </w:r>
      <w:r w:rsidRPr="002C5067">
        <w:rPr>
          <w:rFonts w:ascii="Times New Roman" w:eastAsia="仿宋_GB2312" w:hAnsi="Times New Roman" w:cs="Times New Roman" w:hint="eastAsia"/>
          <w:sz w:val="32"/>
          <w:szCs w:val="32"/>
        </w:rPr>
        <w:t>的方法学考察和验证，保证方法专属、准确、可重复，客观真实地反映其临床有效性和安全性。方法应简便、可行。</w:t>
      </w:r>
    </w:p>
    <w:p w14:paraId="7CBA4E6F" w14:textId="77777777" w:rsidR="007616F1" w:rsidRPr="003578BC" w:rsidRDefault="000709E6" w:rsidP="000F1777">
      <w:pPr>
        <w:adjustRightInd w:val="0"/>
        <w:snapToGrid w:val="0"/>
        <w:spacing w:line="360" w:lineRule="auto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12" w:name="_Toc41325928"/>
      <w:bookmarkStart w:id="13" w:name="_Toc51839150"/>
      <w:bookmarkEnd w:id="7"/>
      <w:r w:rsidRPr="003578BC">
        <w:rPr>
          <w:rFonts w:ascii="Times New Roman" w:eastAsia="黑体" w:hAnsi="Times New Roman" w:cs="Times New Roman"/>
          <w:sz w:val="32"/>
          <w:szCs w:val="32"/>
        </w:rPr>
        <w:t>三、</w:t>
      </w:r>
      <w:r w:rsidR="00C83353" w:rsidRPr="003578BC">
        <w:rPr>
          <w:rFonts w:ascii="Times New Roman" w:eastAsia="黑体" w:hAnsi="Times New Roman" w:cs="Times New Roman"/>
          <w:sz w:val="32"/>
          <w:szCs w:val="32"/>
        </w:rPr>
        <w:t>基本</w:t>
      </w:r>
      <w:r w:rsidR="007616F1" w:rsidRPr="003578BC">
        <w:rPr>
          <w:rFonts w:ascii="Times New Roman" w:eastAsia="黑体" w:hAnsi="Times New Roman" w:cs="Times New Roman"/>
          <w:sz w:val="32"/>
          <w:szCs w:val="32"/>
        </w:rPr>
        <w:t>内容</w:t>
      </w:r>
      <w:bookmarkEnd w:id="12"/>
      <w:bookmarkEnd w:id="13"/>
    </w:p>
    <w:p w14:paraId="7DE51296" w14:textId="41690046" w:rsidR="003B21D5" w:rsidRPr="00833DFE" w:rsidRDefault="009A1838" w:rsidP="000F1777">
      <w:pPr>
        <w:adjustRightInd w:val="0"/>
        <w:snapToGrid w:val="0"/>
        <w:spacing w:line="360" w:lineRule="auto"/>
        <w:ind w:firstLine="578"/>
        <w:rPr>
          <w:rFonts w:ascii="Times New Roman" w:eastAsia="仿宋_GB2312" w:hAnsi="Times New Roman" w:cs="Times New Roman"/>
          <w:sz w:val="32"/>
          <w:szCs w:val="32"/>
        </w:rPr>
      </w:pPr>
      <w:r w:rsidRPr="009A1838">
        <w:rPr>
          <w:rFonts w:ascii="Times New Roman" w:eastAsia="仿宋_GB2312" w:hAnsi="Times New Roman" w:cs="Times New Roman" w:hint="eastAsia"/>
          <w:sz w:val="32"/>
          <w:szCs w:val="32"/>
        </w:rPr>
        <w:t>考虑到生物效应检测方法建立的</w:t>
      </w:r>
      <w:r w:rsidR="006559E1">
        <w:rPr>
          <w:rFonts w:ascii="Times New Roman" w:eastAsia="仿宋_GB2312" w:hAnsi="Times New Roman" w:cs="Times New Roman" w:hint="eastAsia"/>
          <w:sz w:val="32"/>
          <w:szCs w:val="32"/>
        </w:rPr>
        <w:t>难度、</w:t>
      </w:r>
      <w:r w:rsidRPr="009A1838">
        <w:rPr>
          <w:rFonts w:ascii="Times New Roman" w:eastAsia="仿宋_GB2312" w:hAnsi="Times New Roman" w:cs="Times New Roman" w:hint="eastAsia"/>
          <w:sz w:val="32"/>
          <w:szCs w:val="32"/>
        </w:rPr>
        <w:t>研究对象的复杂性及应用的局限性，可优先考虑将生物效应检测用于常规理化</w:t>
      </w:r>
      <w:r w:rsidR="000317C3">
        <w:rPr>
          <w:rFonts w:ascii="Times New Roman" w:eastAsia="仿宋_GB2312" w:hAnsi="Times New Roman" w:cs="Times New Roman" w:hint="eastAsia"/>
          <w:sz w:val="32"/>
          <w:szCs w:val="32"/>
        </w:rPr>
        <w:t>检测</w:t>
      </w:r>
      <w:r w:rsidRPr="009A1838">
        <w:rPr>
          <w:rFonts w:ascii="Times New Roman" w:eastAsia="仿宋_GB2312" w:hAnsi="Times New Roman" w:cs="Times New Roman" w:hint="eastAsia"/>
          <w:sz w:val="32"/>
          <w:szCs w:val="32"/>
        </w:rPr>
        <w:t>方法难以充分评价的中药品种进行探索研究</w:t>
      </w:r>
      <w:r w:rsidR="003B21D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9A1838">
        <w:rPr>
          <w:rFonts w:ascii="Times New Roman" w:eastAsia="仿宋_GB2312" w:hAnsi="Times New Roman" w:cs="Times New Roman" w:hint="eastAsia"/>
          <w:sz w:val="32"/>
          <w:szCs w:val="32"/>
        </w:rPr>
        <w:t>包括但不限于以下情形</w:t>
      </w:r>
      <w:r w:rsidRPr="009641E2">
        <w:rPr>
          <w:rFonts w:ascii="Times New Roman" w:eastAsia="仿宋_GB2312" w:hAnsi="Times New Roman" w:cs="Times New Roman"/>
          <w:sz w:val="32"/>
          <w:szCs w:val="32"/>
        </w:rPr>
        <w:t>：（</w:t>
      </w:r>
      <w:r w:rsidRPr="009641E2">
        <w:rPr>
          <w:rFonts w:ascii="Times New Roman" w:eastAsia="仿宋_GB2312" w:hAnsi="Times New Roman" w:cs="Times New Roman"/>
          <w:sz w:val="32"/>
          <w:szCs w:val="32"/>
        </w:rPr>
        <w:t>1</w:t>
      </w:r>
      <w:r w:rsidRPr="009641E2">
        <w:rPr>
          <w:rFonts w:ascii="Times New Roman" w:eastAsia="仿宋_GB2312" w:hAnsi="Times New Roman" w:cs="Times New Roman"/>
          <w:sz w:val="32"/>
          <w:szCs w:val="32"/>
        </w:rPr>
        <w:t>）药理作用清楚、活性明显、</w:t>
      </w:r>
      <w:r w:rsidRPr="001A0D63">
        <w:rPr>
          <w:rFonts w:ascii="Times New Roman" w:eastAsia="仿宋_GB2312" w:hAnsi="Times New Roman" w:cs="Times New Roman"/>
          <w:sz w:val="32"/>
          <w:szCs w:val="32"/>
        </w:rPr>
        <w:t>量效关系明确，</w:t>
      </w:r>
      <w:r w:rsidRPr="009641E2">
        <w:rPr>
          <w:rFonts w:ascii="Times New Roman" w:eastAsia="仿宋_GB2312" w:hAnsi="Times New Roman" w:cs="Times New Roman"/>
          <w:sz w:val="32"/>
          <w:szCs w:val="32"/>
        </w:rPr>
        <w:t>但有效</w:t>
      </w:r>
      <w:r w:rsidR="004904C1">
        <w:rPr>
          <w:rFonts w:ascii="Times New Roman" w:eastAsia="仿宋_GB2312" w:hAnsi="Times New Roman" w:cs="Times New Roman"/>
          <w:sz w:val="32"/>
          <w:szCs w:val="32"/>
        </w:rPr>
        <w:t>成份</w:t>
      </w:r>
      <w:r w:rsidRPr="009641E2">
        <w:rPr>
          <w:rFonts w:ascii="Times New Roman" w:eastAsia="仿宋_GB2312" w:hAnsi="Times New Roman" w:cs="Times New Roman"/>
          <w:sz w:val="32"/>
          <w:szCs w:val="32"/>
        </w:rPr>
        <w:t>不清楚的中药；（</w:t>
      </w:r>
      <w:r w:rsidRPr="009641E2">
        <w:rPr>
          <w:rFonts w:ascii="Times New Roman" w:eastAsia="仿宋_GB2312" w:hAnsi="Times New Roman" w:cs="Times New Roman"/>
          <w:sz w:val="32"/>
          <w:szCs w:val="32"/>
        </w:rPr>
        <w:t>2</w:t>
      </w:r>
      <w:r w:rsidRPr="009641E2">
        <w:rPr>
          <w:rFonts w:ascii="Times New Roman" w:eastAsia="仿宋_GB2312" w:hAnsi="Times New Roman" w:cs="Times New Roman"/>
          <w:sz w:val="32"/>
          <w:szCs w:val="32"/>
        </w:rPr>
        <w:t>）含毒性药材和</w:t>
      </w:r>
      <w:r w:rsidRPr="009641E2">
        <w:rPr>
          <w:rFonts w:ascii="Times New Roman" w:eastAsia="仿宋_GB2312" w:hAnsi="Times New Roman" w:cs="Times New Roman"/>
          <w:sz w:val="32"/>
          <w:szCs w:val="32"/>
        </w:rPr>
        <w:t>/</w:t>
      </w:r>
      <w:r w:rsidRPr="009641E2">
        <w:rPr>
          <w:rFonts w:ascii="Times New Roman" w:eastAsia="仿宋_GB2312" w:hAnsi="Times New Roman" w:cs="Times New Roman"/>
          <w:sz w:val="32"/>
          <w:szCs w:val="32"/>
        </w:rPr>
        <w:t>或现代研究表明对人体具有较强的毒性反应、但产生毒性反应的</w:t>
      </w:r>
      <w:r w:rsidR="004904C1">
        <w:rPr>
          <w:rFonts w:ascii="Times New Roman" w:eastAsia="仿宋_GB2312" w:hAnsi="Times New Roman" w:cs="Times New Roman"/>
          <w:sz w:val="32"/>
          <w:szCs w:val="32"/>
        </w:rPr>
        <w:t>成</w:t>
      </w:r>
      <w:r w:rsidR="004904C1">
        <w:rPr>
          <w:rFonts w:ascii="Times New Roman" w:eastAsia="仿宋_GB2312" w:hAnsi="Times New Roman" w:cs="Times New Roman"/>
          <w:sz w:val="32"/>
          <w:szCs w:val="32"/>
        </w:rPr>
        <w:lastRenderedPageBreak/>
        <w:t>份</w:t>
      </w:r>
      <w:r w:rsidRPr="009641E2">
        <w:rPr>
          <w:rFonts w:ascii="Times New Roman" w:eastAsia="仿宋_GB2312" w:hAnsi="Times New Roman" w:cs="Times New Roman"/>
          <w:sz w:val="32"/>
          <w:szCs w:val="32"/>
        </w:rPr>
        <w:t>尚不明确的中药</w:t>
      </w:r>
      <w:r w:rsidR="001E2586" w:rsidRPr="009641E2">
        <w:rPr>
          <w:rFonts w:ascii="Times New Roman" w:eastAsia="仿宋_GB2312" w:hAnsi="Times New Roman" w:cs="Times New Roman"/>
          <w:sz w:val="32"/>
          <w:szCs w:val="32"/>
        </w:rPr>
        <w:t>；</w:t>
      </w:r>
      <w:r w:rsidR="001E2586" w:rsidRPr="00833DFE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1E2586" w:rsidRPr="00833DFE">
        <w:rPr>
          <w:rFonts w:ascii="Times New Roman" w:eastAsia="仿宋_GB2312" w:hAnsi="Times New Roman" w:cs="Times New Roman"/>
          <w:sz w:val="32"/>
          <w:szCs w:val="32"/>
        </w:rPr>
        <w:t>3</w:t>
      </w:r>
      <w:r w:rsidR="001E2586" w:rsidRPr="00833DFE">
        <w:rPr>
          <w:rFonts w:ascii="Times New Roman" w:eastAsia="仿宋_GB2312" w:hAnsi="Times New Roman" w:cs="Times New Roman" w:hint="eastAsia"/>
          <w:sz w:val="32"/>
          <w:szCs w:val="32"/>
        </w:rPr>
        <w:t>）检测的指标性</w:t>
      </w:r>
      <w:r w:rsidR="004904C1">
        <w:rPr>
          <w:rFonts w:ascii="Times New Roman" w:eastAsia="仿宋_GB2312" w:hAnsi="Times New Roman" w:cs="Times New Roman" w:hint="eastAsia"/>
          <w:sz w:val="32"/>
          <w:szCs w:val="32"/>
        </w:rPr>
        <w:t>成份</w:t>
      </w:r>
      <w:r w:rsidR="001E2586" w:rsidRPr="00833DFE">
        <w:rPr>
          <w:rFonts w:ascii="Times New Roman" w:eastAsia="仿宋_GB2312" w:hAnsi="Times New Roman" w:cs="Times New Roman" w:hint="eastAsia"/>
          <w:sz w:val="32"/>
          <w:szCs w:val="32"/>
        </w:rPr>
        <w:t>与临床疗效和安全性关联性不强</w:t>
      </w:r>
      <w:r w:rsidR="00496834">
        <w:rPr>
          <w:rFonts w:ascii="Times New Roman" w:eastAsia="仿宋_GB2312" w:hAnsi="Times New Roman" w:cs="Times New Roman" w:hint="eastAsia"/>
          <w:sz w:val="32"/>
          <w:szCs w:val="32"/>
        </w:rPr>
        <w:t>的中药</w:t>
      </w:r>
      <w:r w:rsidR="001E2586" w:rsidRPr="00833DF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497DE59" w14:textId="5904FE62" w:rsidR="004715AE" w:rsidRPr="009A1975" w:rsidRDefault="005B4543" w:rsidP="001C708C">
      <w:pPr>
        <w:adjustRightInd w:val="0"/>
        <w:snapToGrid w:val="0"/>
        <w:spacing w:line="360" w:lineRule="auto"/>
        <w:ind w:firstLine="578"/>
        <w:rPr>
          <w:rFonts w:ascii="Times New Roman" w:eastAsia="仿宋_GB2312" w:hAnsi="Times New Roman" w:cs="Times New Roman"/>
          <w:sz w:val="32"/>
          <w:szCs w:val="32"/>
        </w:rPr>
      </w:pPr>
      <w:r w:rsidRPr="009A1975">
        <w:rPr>
          <w:rFonts w:ascii="Times New Roman" w:eastAsia="仿宋_GB2312" w:hAnsi="Times New Roman" w:cs="Times New Roman" w:hint="eastAsia"/>
          <w:sz w:val="32"/>
          <w:szCs w:val="32"/>
        </w:rPr>
        <w:t>中药生物效应检测研究主要包括</w:t>
      </w:r>
      <w:r w:rsidR="00561EED" w:rsidRPr="009A1975">
        <w:rPr>
          <w:rFonts w:ascii="Times New Roman" w:eastAsia="仿宋_GB2312" w:hAnsi="Times New Roman" w:cs="Times New Roman" w:hint="eastAsia"/>
          <w:sz w:val="32"/>
          <w:szCs w:val="32"/>
        </w:rPr>
        <w:t>检测方法的选择、</w:t>
      </w:r>
      <w:proofErr w:type="gramStart"/>
      <w:r w:rsidRPr="009A1975">
        <w:rPr>
          <w:rFonts w:ascii="Times New Roman" w:eastAsia="仿宋_GB2312" w:hAnsi="Times New Roman" w:cs="Times New Roman" w:hint="eastAsia"/>
          <w:sz w:val="32"/>
          <w:szCs w:val="32"/>
        </w:rPr>
        <w:t>供试品</w:t>
      </w:r>
      <w:r w:rsidR="009D5355" w:rsidRPr="009A1975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proofErr w:type="gramEnd"/>
      <w:r w:rsidRPr="009A1975">
        <w:rPr>
          <w:rFonts w:ascii="Times New Roman" w:eastAsia="仿宋_GB2312" w:hAnsi="Times New Roman" w:cs="Times New Roman" w:hint="eastAsia"/>
          <w:sz w:val="32"/>
          <w:szCs w:val="32"/>
        </w:rPr>
        <w:t>选择和制备、参照物</w:t>
      </w:r>
      <w:r w:rsidR="009D5355" w:rsidRPr="009A1975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9A1975">
        <w:rPr>
          <w:rFonts w:ascii="Times New Roman" w:eastAsia="仿宋_GB2312" w:hAnsi="Times New Roman" w:cs="Times New Roman" w:hint="eastAsia"/>
          <w:sz w:val="32"/>
          <w:szCs w:val="32"/>
        </w:rPr>
        <w:t>选择和标定、试验</w:t>
      </w:r>
      <w:r w:rsidRPr="007F1148">
        <w:rPr>
          <w:rFonts w:ascii="Times New Roman" w:eastAsia="仿宋_GB2312" w:hAnsi="Times New Roman" w:cs="Times New Roman" w:hint="eastAsia"/>
          <w:sz w:val="32"/>
          <w:szCs w:val="32"/>
        </w:rPr>
        <w:t>系</w:t>
      </w:r>
      <w:r w:rsidR="008A35A4" w:rsidRPr="007F1148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9A1975">
        <w:rPr>
          <w:rFonts w:ascii="Times New Roman" w:eastAsia="仿宋_GB2312" w:hAnsi="Times New Roman" w:cs="Times New Roman" w:hint="eastAsia"/>
          <w:sz w:val="32"/>
          <w:szCs w:val="32"/>
        </w:rPr>
        <w:t>选择、检测指标</w:t>
      </w:r>
      <w:r w:rsidR="00A85EFC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bookmarkStart w:id="14" w:name="_GoBack"/>
      <w:bookmarkEnd w:id="14"/>
      <w:r w:rsidRPr="009A1975">
        <w:rPr>
          <w:rFonts w:ascii="Times New Roman" w:eastAsia="仿宋_GB2312" w:hAnsi="Times New Roman" w:cs="Times New Roman" w:hint="eastAsia"/>
          <w:sz w:val="32"/>
          <w:szCs w:val="32"/>
        </w:rPr>
        <w:t>选择、判定标准、方法学验证、结果统计与分析评价等。本指导原则</w:t>
      </w:r>
      <w:r w:rsidR="00812EB5" w:rsidRPr="009A1975">
        <w:rPr>
          <w:rFonts w:ascii="Times New Roman" w:eastAsia="仿宋_GB2312" w:hAnsi="Times New Roman" w:cs="Times New Roman" w:hint="eastAsia"/>
          <w:sz w:val="32"/>
          <w:szCs w:val="32"/>
        </w:rPr>
        <w:t>主要包括以下内容</w:t>
      </w:r>
      <w:r w:rsidRPr="009A197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599DBB6" w14:textId="767C9F0A" w:rsidR="0096348A" w:rsidRPr="0096348A" w:rsidRDefault="0096348A" w:rsidP="009641E2">
      <w:pPr>
        <w:adjustRightInd w:val="0"/>
        <w:snapToGrid w:val="0"/>
        <w:spacing w:line="360" w:lineRule="auto"/>
        <w:ind w:firstLine="578"/>
        <w:outlineLvl w:val="1"/>
        <w:rPr>
          <w:rFonts w:ascii="Times New Roman" w:eastAsia="楷体" w:hAnsi="Times New Roman" w:cs="Times New Roman"/>
          <w:sz w:val="32"/>
          <w:szCs w:val="32"/>
        </w:rPr>
      </w:pPr>
      <w:bookmarkStart w:id="15" w:name="_Toc51839151"/>
      <w:bookmarkStart w:id="16" w:name="_Toc41325934"/>
      <w:r w:rsidRPr="0096348A">
        <w:rPr>
          <w:rFonts w:ascii="Times New Roman" w:eastAsia="楷体" w:hAnsi="Times New Roman" w:cs="Times New Roman" w:hint="eastAsia"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sz w:val="32"/>
          <w:szCs w:val="32"/>
        </w:rPr>
        <w:t>一</w:t>
      </w:r>
      <w:r w:rsidRPr="0096348A">
        <w:rPr>
          <w:rFonts w:ascii="Times New Roman" w:eastAsia="楷体" w:hAnsi="Times New Roman" w:cs="Times New Roman" w:hint="eastAsia"/>
          <w:sz w:val="32"/>
          <w:szCs w:val="32"/>
        </w:rPr>
        <w:t>）检测方法</w:t>
      </w:r>
      <w:r>
        <w:rPr>
          <w:rFonts w:ascii="Times New Roman" w:eastAsia="楷体" w:hAnsi="Times New Roman" w:cs="Times New Roman" w:hint="eastAsia"/>
          <w:sz w:val="32"/>
          <w:szCs w:val="32"/>
        </w:rPr>
        <w:t>的选择</w:t>
      </w:r>
      <w:bookmarkEnd w:id="15"/>
    </w:p>
    <w:p w14:paraId="4A8E9BB3" w14:textId="15D29338" w:rsidR="0096348A" w:rsidRPr="001C708C" w:rsidRDefault="00EE14E5" w:rsidP="00EE14E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14E5">
        <w:rPr>
          <w:rFonts w:ascii="仿宋_GB2312" w:eastAsia="仿宋_GB2312" w:hAnsi="Times New Roman" w:cs="Times New Roman" w:hint="eastAsia"/>
          <w:sz w:val="32"/>
          <w:szCs w:val="32"/>
        </w:rPr>
        <w:t>中药生物效应检测方法一般可分为定性检测、定量及半定量检测，也可分为特异性检测、非特异性检测，还可分为安全性相关的检测、有效性相关的检测和质量一致性相关的检测。</w:t>
      </w:r>
      <w:r w:rsidR="0096348A" w:rsidRPr="001C708C">
        <w:rPr>
          <w:rFonts w:ascii="仿宋_GB2312" w:eastAsia="仿宋_GB2312" w:hAnsi="Times New Roman" w:cs="Times New Roman" w:hint="eastAsia"/>
          <w:sz w:val="32"/>
          <w:szCs w:val="32"/>
        </w:rPr>
        <w:t>在用于中药质量评价时，应尽可能选择与临床的安全有效有较强关联（存在一定量</w:t>
      </w:r>
      <w:proofErr w:type="gramStart"/>
      <w:r w:rsidR="0096348A" w:rsidRPr="001C708C">
        <w:rPr>
          <w:rFonts w:ascii="仿宋_GB2312" w:eastAsia="仿宋_GB2312" w:hAnsi="Times New Roman" w:cs="Times New Roman" w:hint="eastAsia"/>
          <w:sz w:val="32"/>
          <w:szCs w:val="32"/>
        </w:rPr>
        <w:t>效</w:t>
      </w:r>
      <w:proofErr w:type="gramEnd"/>
      <w:r w:rsidR="0096348A" w:rsidRPr="001C708C">
        <w:rPr>
          <w:rFonts w:ascii="仿宋_GB2312" w:eastAsia="仿宋_GB2312" w:hAnsi="Times New Roman" w:cs="Times New Roman" w:hint="eastAsia"/>
          <w:sz w:val="32"/>
          <w:szCs w:val="32"/>
        </w:rPr>
        <w:t>关系）的、</w:t>
      </w:r>
      <w:proofErr w:type="gramStart"/>
      <w:r w:rsidR="0096348A" w:rsidRPr="001C708C">
        <w:rPr>
          <w:rFonts w:ascii="仿宋_GB2312" w:eastAsia="仿宋_GB2312" w:hAnsi="Times New Roman" w:cs="Times New Roman" w:hint="eastAsia"/>
          <w:sz w:val="32"/>
          <w:szCs w:val="32"/>
        </w:rPr>
        <w:t>研究较</w:t>
      </w:r>
      <w:proofErr w:type="gramEnd"/>
      <w:r w:rsidR="0096348A" w:rsidRPr="001C708C">
        <w:rPr>
          <w:rFonts w:ascii="仿宋_GB2312" w:eastAsia="仿宋_GB2312" w:hAnsi="Times New Roman" w:cs="Times New Roman" w:hint="eastAsia"/>
          <w:sz w:val="32"/>
          <w:szCs w:val="32"/>
        </w:rPr>
        <w:t>成熟（业界认可度较高）的生物效应检测方法。根据评价的目的和需求，可选择多种生物效应检测方法进行综合评价。</w:t>
      </w:r>
      <w:r w:rsidR="00D329FF" w:rsidRPr="00D329FF">
        <w:rPr>
          <w:rFonts w:ascii="仿宋_GB2312" w:eastAsia="仿宋_GB2312" w:hAnsi="Times New Roman" w:cs="Times New Roman" w:hint="eastAsia"/>
          <w:sz w:val="32"/>
          <w:szCs w:val="32"/>
        </w:rPr>
        <w:t>相关评价方法包括但不限于以下内容。</w:t>
      </w:r>
    </w:p>
    <w:p w14:paraId="5BF7FFE9" w14:textId="77777777" w:rsidR="0096348A" w:rsidRPr="001C708C" w:rsidRDefault="0096348A" w:rsidP="009641E2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C708C">
        <w:rPr>
          <w:rFonts w:ascii="仿宋_GB2312" w:eastAsia="仿宋_GB2312" w:hAnsi="Times New Roman" w:cs="Times New Roman" w:hint="eastAsia"/>
          <w:sz w:val="32"/>
          <w:szCs w:val="32"/>
        </w:rPr>
        <w:t>生物活性的强度，一般可以采用生物效价的方法来测定。生物效价是指在特定的试验条件下，通过对比</w:t>
      </w:r>
      <w:proofErr w:type="gramStart"/>
      <w:r w:rsidRPr="001C708C">
        <w:rPr>
          <w:rFonts w:ascii="仿宋_GB2312" w:eastAsia="仿宋_GB2312" w:hAnsi="Times New Roman" w:cs="Times New Roman" w:hint="eastAsia"/>
          <w:sz w:val="32"/>
          <w:szCs w:val="32"/>
        </w:rPr>
        <w:t>供试品与</w:t>
      </w:r>
      <w:proofErr w:type="gramEnd"/>
      <w:r w:rsidRPr="001C708C">
        <w:rPr>
          <w:rFonts w:ascii="仿宋_GB2312" w:eastAsia="仿宋_GB2312" w:hAnsi="Times New Roman" w:cs="Times New Roman" w:hint="eastAsia"/>
          <w:sz w:val="32"/>
          <w:szCs w:val="32"/>
        </w:rPr>
        <w:t>参照物对试验系的特定生物效应，按生物统计学方法计算出</w:t>
      </w:r>
      <w:proofErr w:type="gramStart"/>
      <w:r w:rsidRPr="001C708C">
        <w:rPr>
          <w:rFonts w:ascii="仿宋_GB2312" w:eastAsia="仿宋_GB2312" w:hAnsi="Times New Roman" w:cs="Times New Roman" w:hint="eastAsia"/>
          <w:sz w:val="32"/>
          <w:szCs w:val="32"/>
        </w:rPr>
        <w:t>供试品相当于</w:t>
      </w:r>
      <w:proofErr w:type="gramEnd"/>
      <w:r w:rsidRPr="001C708C">
        <w:rPr>
          <w:rFonts w:ascii="仿宋_GB2312" w:eastAsia="仿宋_GB2312" w:hAnsi="Times New Roman" w:cs="Times New Roman" w:hint="eastAsia"/>
          <w:sz w:val="32"/>
          <w:szCs w:val="32"/>
        </w:rPr>
        <w:t>参照物的生物效应强度单位。以评价毒性为目的的生物效价，又称为生物毒价。</w:t>
      </w:r>
    </w:p>
    <w:p w14:paraId="54217E56" w14:textId="0B7056C8" w:rsidR="0096348A" w:rsidRPr="001C708C" w:rsidRDefault="0096348A" w:rsidP="009641E2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C708C">
        <w:rPr>
          <w:rFonts w:ascii="仿宋_GB2312" w:eastAsia="仿宋_GB2312" w:hAnsi="Times New Roman" w:cs="Times New Roman" w:hint="eastAsia"/>
          <w:sz w:val="32"/>
          <w:szCs w:val="32"/>
        </w:rPr>
        <w:t>在难以选择合适参照物的情况下，也可以</w:t>
      </w:r>
      <w:r w:rsidR="00F1359D">
        <w:rPr>
          <w:rFonts w:ascii="仿宋_GB2312" w:eastAsia="仿宋_GB2312" w:hAnsi="Times New Roman" w:cs="Times New Roman" w:hint="eastAsia"/>
          <w:sz w:val="32"/>
          <w:szCs w:val="32"/>
        </w:rPr>
        <w:t>采用</w:t>
      </w:r>
      <w:r w:rsidRPr="001C708C">
        <w:rPr>
          <w:rFonts w:ascii="仿宋_GB2312" w:eastAsia="仿宋_GB2312" w:hAnsi="Times New Roman" w:cs="Times New Roman" w:hint="eastAsia"/>
          <w:sz w:val="32"/>
          <w:szCs w:val="32"/>
        </w:rPr>
        <w:t>通过产生一定生物活性/毒性反应的</w:t>
      </w:r>
      <w:proofErr w:type="gramStart"/>
      <w:r w:rsidRPr="001C708C">
        <w:rPr>
          <w:rFonts w:ascii="仿宋_GB2312" w:eastAsia="仿宋_GB2312" w:hAnsi="Times New Roman" w:cs="Times New Roman" w:hint="eastAsia"/>
          <w:sz w:val="32"/>
          <w:szCs w:val="32"/>
        </w:rPr>
        <w:t>供试品剂量</w:t>
      </w:r>
      <w:proofErr w:type="gramEnd"/>
      <w:r w:rsidRPr="001C708C">
        <w:rPr>
          <w:rFonts w:ascii="仿宋_GB2312" w:eastAsia="仿宋_GB2312" w:hAnsi="Times New Roman" w:cs="Times New Roman" w:hint="eastAsia"/>
          <w:sz w:val="32"/>
          <w:szCs w:val="32"/>
        </w:rPr>
        <w:t>来测定，并以此为指</w:t>
      </w:r>
      <w:r w:rsidRPr="001C708C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标判定</w:t>
      </w:r>
      <w:proofErr w:type="gramStart"/>
      <w:r w:rsidRPr="001C708C">
        <w:rPr>
          <w:rFonts w:ascii="仿宋_GB2312" w:eastAsia="仿宋_GB2312" w:hAnsi="Times New Roman" w:cs="Times New Roman" w:hint="eastAsia"/>
          <w:sz w:val="32"/>
          <w:szCs w:val="32"/>
        </w:rPr>
        <w:t>供试品是否</w:t>
      </w:r>
      <w:proofErr w:type="gramEnd"/>
      <w:r w:rsidRPr="001C708C">
        <w:rPr>
          <w:rFonts w:ascii="仿宋_GB2312" w:eastAsia="仿宋_GB2312" w:hAnsi="Times New Roman" w:cs="Times New Roman" w:hint="eastAsia"/>
          <w:sz w:val="32"/>
          <w:szCs w:val="32"/>
        </w:rPr>
        <w:t>符合规定的一种质量控制方法。</w:t>
      </w:r>
    </w:p>
    <w:p w14:paraId="375C6242" w14:textId="57086DE6" w:rsidR="0056712B" w:rsidRPr="00A00AC5" w:rsidRDefault="0056712B" w:rsidP="0056712B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00AC5">
        <w:rPr>
          <w:rFonts w:ascii="仿宋_GB2312" w:eastAsia="仿宋_GB2312" w:hAnsi="Times New Roman" w:cs="Times New Roman" w:hint="eastAsia"/>
          <w:sz w:val="32"/>
          <w:szCs w:val="32"/>
        </w:rPr>
        <w:t>针对中药多组分、复杂性的特点，结合现代生物技术的发展，亦可建立和采用一些新技术和新方法。</w:t>
      </w:r>
    </w:p>
    <w:p w14:paraId="6E78F7E7" w14:textId="20A0CDA3" w:rsidR="0010680D" w:rsidRPr="003578BC" w:rsidRDefault="00383888" w:rsidP="000F1777">
      <w:pPr>
        <w:adjustRightInd w:val="0"/>
        <w:snapToGrid w:val="0"/>
        <w:spacing w:line="360" w:lineRule="auto"/>
        <w:ind w:firstLine="578"/>
        <w:outlineLvl w:val="1"/>
        <w:rPr>
          <w:rFonts w:ascii="Times New Roman" w:eastAsia="楷体" w:hAnsi="Times New Roman" w:cs="Times New Roman"/>
          <w:sz w:val="32"/>
          <w:szCs w:val="32"/>
        </w:rPr>
      </w:pPr>
      <w:bookmarkStart w:id="17" w:name="_Toc51839152"/>
      <w:r w:rsidRPr="003578BC">
        <w:rPr>
          <w:rFonts w:ascii="Times New Roman" w:eastAsia="楷体" w:hAnsi="Times New Roman" w:cs="Times New Roman"/>
          <w:sz w:val="32"/>
          <w:szCs w:val="32"/>
        </w:rPr>
        <w:t>（</w:t>
      </w:r>
      <w:r w:rsidR="0096348A">
        <w:rPr>
          <w:rFonts w:ascii="Times New Roman" w:eastAsia="楷体" w:hAnsi="Times New Roman" w:cs="Times New Roman" w:hint="eastAsia"/>
          <w:sz w:val="32"/>
          <w:szCs w:val="32"/>
        </w:rPr>
        <w:t>二</w:t>
      </w:r>
      <w:r w:rsidR="0010680D" w:rsidRPr="003578BC">
        <w:rPr>
          <w:rFonts w:ascii="Times New Roman" w:eastAsia="楷体" w:hAnsi="Times New Roman" w:cs="Times New Roman"/>
          <w:sz w:val="32"/>
          <w:szCs w:val="32"/>
        </w:rPr>
        <w:t>）</w:t>
      </w:r>
      <w:bookmarkEnd w:id="16"/>
      <w:proofErr w:type="gramStart"/>
      <w:r w:rsidR="00232284" w:rsidRPr="00232284">
        <w:rPr>
          <w:rFonts w:ascii="Times New Roman" w:eastAsia="楷体" w:hAnsi="Times New Roman" w:cs="Times New Roman" w:hint="eastAsia"/>
          <w:sz w:val="32"/>
          <w:szCs w:val="32"/>
        </w:rPr>
        <w:t>供试品的</w:t>
      </w:r>
      <w:proofErr w:type="gramEnd"/>
      <w:r w:rsidR="00232284" w:rsidRPr="00232284">
        <w:rPr>
          <w:rFonts w:ascii="Times New Roman" w:eastAsia="楷体" w:hAnsi="Times New Roman" w:cs="Times New Roman" w:hint="eastAsia"/>
          <w:sz w:val="32"/>
          <w:szCs w:val="32"/>
        </w:rPr>
        <w:t>制备</w:t>
      </w:r>
      <w:bookmarkEnd w:id="17"/>
    </w:p>
    <w:p w14:paraId="24043613" w14:textId="53FDB437" w:rsidR="0081775F" w:rsidRDefault="00232284" w:rsidP="000F177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284">
        <w:rPr>
          <w:rFonts w:ascii="Times New Roman" w:eastAsia="仿宋_GB2312" w:hAnsi="Times New Roman" w:cs="Times New Roman" w:hint="eastAsia"/>
          <w:sz w:val="32"/>
          <w:szCs w:val="32"/>
        </w:rPr>
        <w:t>应综合考虑中药整体作用、临床用药特点</w:t>
      </w:r>
      <w:r w:rsidR="0081775F">
        <w:rPr>
          <w:rFonts w:ascii="Times New Roman" w:eastAsia="仿宋_GB2312" w:hAnsi="Times New Roman" w:cs="Times New Roman" w:hint="eastAsia"/>
          <w:sz w:val="32"/>
          <w:szCs w:val="32"/>
        </w:rPr>
        <w:t>、生产工艺</w:t>
      </w:r>
      <w:r w:rsidRPr="00232284">
        <w:rPr>
          <w:rFonts w:ascii="Times New Roman" w:eastAsia="仿宋_GB2312" w:hAnsi="Times New Roman" w:cs="Times New Roman" w:hint="eastAsia"/>
          <w:sz w:val="32"/>
          <w:szCs w:val="32"/>
        </w:rPr>
        <w:t>及选择的试验系等，研究</w:t>
      </w:r>
      <w:r w:rsidR="007054FA" w:rsidRPr="00232284">
        <w:rPr>
          <w:rFonts w:ascii="Times New Roman" w:eastAsia="仿宋_GB2312" w:hAnsi="Times New Roman" w:cs="Times New Roman" w:hint="eastAsia"/>
          <w:sz w:val="32"/>
          <w:szCs w:val="32"/>
        </w:rPr>
        <w:t>制备</w:t>
      </w:r>
      <w:r w:rsidRPr="00232284">
        <w:rPr>
          <w:rFonts w:ascii="Times New Roman" w:eastAsia="仿宋_GB2312" w:hAnsi="Times New Roman" w:cs="Times New Roman" w:hint="eastAsia"/>
          <w:sz w:val="32"/>
          <w:szCs w:val="32"/>
        </w:rPr>
        <w:t>供试品。对于采用离体试验系时，应充分关注</w:t>
      </w:r>
      <w:proofErr w:type="gramStart"/>
      <w:r w:rsidRPr="00232284">
        <w:rPr>
          <w:rFonts w:ascii="Times New Roman" w:eastAsia="仿宋_GB2312" w:hAnsi="Times New Roman" w:cs="Times New Roman" w:hint="eastAsia"/>
          <w:sz w:val="32"/>
          <w:szCs w:val="32"/>
        </w:rPr>
        <w:t>供试品中</w:t>
      </w:r>
      <w:proofErr w:type="gramEnd"/>
      <w:r w:rsidRPr="00232284">
        <w:rPr>
          <w:rFonts w:ascii="Times New Roman" w:eastAsia="仿宋_GB2312" w:hAnsi="Times New Roman" w:cs="Times New Roman" w:hint="eastAsia"/>
          <w:sz w:val="32"/>
          <w:szCs w:val="32"/>
        </w:rPr>
        <w:t>的鞣质等物质对测定结果的干扰。必要时，可采用人工胃液、人工肠液等仿生提取，或采用含药血清</w:t>
      </w:r>
      <w:r w:rsidR="00541BC3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232284">
        <w:rPr>
          <w:rFonts w:ascii="Times New Roman" w:eastAsia="仿宋_GB2312" w:hAnsi="Times New Roman" w:cs="Times New Roman" w:hint="eastAsia"/>
          <w:sz w:val="32"/>
          <w:szCs w:val="32"/>
        </w:rPr>
        <w:t>作为供试品。</w:t>
      </w:r>
    </w:p>
    <w:p w14:paraId="0D8947F1" w14:textId="46F77F31" w:rsidR="0010680D" w:rsidRPr="003578BC" w:rsidRDefault="00626F14" w:rsidP="000F1777">
      <w:pPr>
        <w:adjustRightInd w:val="0"/>
        <w:snapToGrid w:val="0"/>
        <w:spacing w:line="360" w:lineRule="auto"/>
        <w:ind w:firstLine="578"/>
        <w:outlineLvl w:val="1"/>
        <w:rPr>
          <w:rFonts w:ascii="Times New Roman" w:eastAsia="楷体" w:hAnsi="Times New Roman" w:cs="Times New Roman"/>
          <w:sz w:val="32"/>
          <w:szCs w:val="32"/>
        </w:rPr>
      </w:pPr>
      <w:bookmarkStart w:id="18" w:name="_Toc41325935"/>
      <w:bookmarkStart w:id="19" w:name="_Toc51839153"/>
      <w:r w:rsidRPr="003578BC">
        <w:rPr>
          <w:rFonts w:ascii="Times New Roman" w:eastAsia="楷体" w:hAnsi="Times New Roman" w:cs="Times New Roman"/>
          <w:sz w:val="32"/>
          <w:szCs w:val="32"/>
        </w:rPr>
        <w:t>（</w:t>
      </w:r>
      <w:r w:rsidR="00541BC3">
        <w:rPr>
          <w:rFonts w:ascii="Times New Roman" w:eastAsia="楷体" w:hAnsi="Times New Roman" w:cs="Times New Roman" w:hint="eastAsia"/>
          <w:sz w:val="32"/>
          <w:szCs w:val="32"/>
        </w:rPr>
        <w:t>三</w:t>
      </w:r>
      <w:r w:rsidR="00A03747" w:rsidRPr="003578BC">
        <w:rPr>
          <w:rFonts w:ascii="Times New Roman" w:eastAsia="楷体" w:hAnsi="Times New Roman" w:cs="Times New Roman"/>
          <w:sz w:val="32"/>
          <w:szCs w:val="32"/>
        </w:rPr>
        <w:t>）</w:t>
      </w:r>
      <w:bookmarkEnd w:id="18"/>
      <w:r w:rsidR="00232284" w:rsidRPr="00232284">
        <w:rPr>
          <w:rFonts w:ascii="Times New Roman" w:eastAsia="楷体" w:hAnsi="Times New Roman" w:cs="Times New Roman" w:hint="eastAsia"/>
          <w:sz w:val="32"/>
          <w:szCs w:val="32"/>
        </w:rPr>
        <w:t>参照物的选择和标定</w:t>
      </w:r>
      <w:bookmarkEnd w:id="19"/>
    </w:p>
    <w:p w14:paraId="68ED79A2" w14:textId="4E6B94F4" w:rsidR="00232284" w:rsidRPr="00A00AC5" w:rsidRDefault="00232284" w:rsidP="0023228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708C">
        <w:rPr>
          <w:rFonts w:ascii="Times New Roman" w:eastAsia="仿宋_GB2312" w:hAnsi="Times New Roman" w:cs="Times New Roman" w:hint="eastAsia"/>
          <w:sz w:val="32"/>
          <w:szCs w:val="32"/>
        </w:rPr>
        <w:t>中药生物效应检测的参照物，包括中药国家标准物质、对照提取物（随行对照）和化学药品。一般应选择与验证性临床样品质量一致的样品作为参照物。参照物应经过验证和复核。</w:t>
      </w:r>
    </w:p>
    <w:p w14:paraId="7960390E" w14:textId="290D80CB" w:rsidR="00232284" w:rsidRPr="00232284" w:rsidRDefault="00232284" w:rsidP="0023228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284">
        <w:rPr>
          <w:rFonts w:ascii="Times New Roman" w:eastAsia="仿宋_GB2312" w:hAnsi="Times New Roman" w:cs="Times New Roman" w:hint="eastAsia"/>
          <w:sz w:val="32"/>
          <w:szCs w:val="32"/>
        </w:rPr>
        <w:t>参照物选择应与</w:t>
      </w:r>
      <w:proofErr w:type="gramStart"/>
      <w:r w:rsidRPr="00232284">
        <w:rPr>
          <w:rFonts w:ascii="Times New Roman" w:eastAsia="仿宋_GB2312" w:hAnsi="Times New Roman" w:cs="Times New Roman" w:hint="eastAsia"/>
          <w:sz w:val="32"/>
          <w:szCs w:val="32"/>
        </w:rPr>
        <w:t>供试品在</w:t>
      </w:r>
      <w:proofErr w:type="gramEnd"/>
      <w:r w:rsidRPr="00232284">
        <w:rPr>
          <w:rFonts w:ascii="Times New Roman" w:eastAsia="仿宋_GB2312" w:hAnsi="Times New Roman" w:cs="Times New Roman" w:hint="eastAsia"/>
          <w:sz w:val="32"/>
          <w:szCs w:val="32"/>
        </w:rPr>
        <w:t>化学组成和</w:t>
      </w:r>
      <w:r w:rsidRPr="00232284">
        <w:rPr>
          <w:rFonts w:ascii="Times New Roman" w:eastAsia="仿宋_GB2312" w:hAnsi="Times New Roman" w:cs="Times New Roman"/>
          <w:sz w:val="32"/>
          <w:szCs w:val="32"/>
        </w:rPr>
        <w:t>/</w:t>
      </w:r>
      <w:r w:rsidRPr="00232284">
        <w:rPr>
          <w:rFonts w:ascii="Times New Roman" w:eastAsia="仿宋_GB2312" w:hAnsi="Times New Roman" w:cs="Times New Roman"/>
          <w:sz w:val="32"/>
          <w:szCs w:val="32"/>
        </w:rPr>
        <w:t>或生物效应方面具有同质性。对</w:t>
      </w:r>
      <w:r w:rsidR="004904C1">
        <w:rPr>
          <w:rFonts w:ascii="Times New Roman" w:eastAsia="仿宋_GB2312" w:hAnsi="Times New Roman" w:cs="Times New Roman"/>
          <w:sz w:val="32"/>
          <w:szCs w:val="32"/>
        </w:rPr>
        <w:t>成份</w:t>
      </w:r>
      <w:r w:rsidRPr="00232284">
        <w:rPr>
          <w:rFonts w:ascii="Times New Roman" w:eastAsia="仿宋_GB2312" w:hAnsi="Times New Roman" w:cs="Times New Roman"/>
          <w:sz w:val="32"/>
          <w:szCs w:val="32"/>
        </w:rPr>
        <w:t>复杂的中药来说，化学同质性好的参照物一般难以获得，基于中药生物效应检测的目的和要求，也可根据以下条件选择适宜的参照物：</w:t>
      </w:r>
      <w:r w:rsidR="00681D2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232284">
        <w:rPr>
          <w:rFonts w:ascii="Times New Roman" w:eastAsia="仿宋_GB2312" w:hAnsi="Times New Roman" w:cs="Times New Roman"/>
          <w:sz w:val="32"/>
          <w:szCs w:val="32"/>
        </w:rPr>
        <w:t>1</w:t>
      </w:r>
      <w:r w:rsidRPr="00232284">
        <w:rPr>
          <w:rFonts w:ascii="Times New Roman" w:eastAsia="仿宋_GB2312" w:hAnsi="Times New Roman" w:cs="Times New Roman"/>
          <w:sz w:val="32"/>
          <w:szCs w:val="32"/>
        </w:rPr>
        <w:t>）在选定的生物试验系上，与</w:t>
      </w:r>
      <w:proofErr w:type="gramStart"/>
      <w:r w:rsidRPr="00232284">
        <w:rPr>
          <w:rFonts w:ascii="Times New Roman" w:eastAsia="仿宋_GB2312" w:hAnsi="Times New Roman" w:cs="Times New Roman"/>
          <w:sz w:val="32"/>
          <w:szCs w:val="32"/>
        </w:rPr>
        <w:t>供试品具有</w:t>
      </w:r>
      <w:proofErr w:type="gramEnd"/>
      <w:r w:rsidRPr="00232284">
        <w:rPr>
          <w:rFonts w:ascii="Times New Roman" w:eastAsia="仿宋_GB2312" w:hAnsi="Times New Roman" w:cs="Times New Roman"/>
          <w:sz w:val="32"/>
          <w:szCs w:val="32"/>
        </w:rPr>
        <w:t>相同或相近的生物效应；</w:t>
      </w:r>
      <w:r w:rsidR="00681D2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232284">
        <w:rPr>
          <w:rFonts w:ascii="Times New Roman" w:eastAsia="仿宋_GB2312" w:hAnsi="Times New Roman" w:cs="Times New Roman"/>
          <w:sz w:val="32"/>
          <w:szCs w:val="32"/>
        </w:rPr>
        <w:t>2</w:t>
      </w:r>
      <w:r w:rsidRPr="00232284">
        <w:rPr>
          <w:rFonts w:ascii="Times New Roman" w:eastAsia="仿宋_GB2312" w:hAnsi="Times New Roman" w:cs="Times New Roman"/>
          <w:sz w:val="32"/>
          <w:szCs w:val="32"/>
        </w:rPr>
        <w:t>）生物效价</w:t>
      </w:r>
      <w:r w:rsidRPr="00232284">
        <w:rPr>
          <w:rFonts w:ascii="Times New Roman" w:eastAsia="仿宋_GB2312" w:hAnsi="Times New Roman" w:cs="Times New Roman"/>
          <w:sz w:val="32"/>
          <w:szCs w:val="32"/>
        </w:rPr>
        <w:t>/</w:t>
      </w:r>
      <w:proofErr w:type="gramStart"/>
      <w:r w:rsidRPr="00232284">
        <w:rPr>
          <w:rFonts w:ascii="Times New Roman" w:eastAsia="仿宋_GB2312" w:hAnsi="Times New Roman" w:cs="Times New Roman"/>
          <w:sz w:val="32"/>
          <w:szCs w:val="32"/>
        </w:rPr>
        <w:t>毒价可</w:t>
      </w:r>
      <w:proofErr w:type="gramEnd"/>
      <w:r w:rsidRPr="00232284">
        <w:rPr>
          <w:rFonts w:ascii="Times New Roman" w:eastAsia="仿宋_GB2312" w:hAnsi="Times New Roman" w:cs="Times New Roman"/>
          <w:sz w:val="32"/>
          <w:szCs w:val="32"/>
        </w:rPr>
        <w:t>标定，稳定性好；</w:t>
      </w:r>
      <w:r w:rsidR="006A6CAB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232284">
        <w:rPr>
          <w:rFonts w:ascii="Times New Roman" w:eastAsia="仿宋_GB2312" w:hAnsi="Times New Roman" w:cs="Times New Roman"/>
          <w:sz w:val="32"/>
          <w:szCs w:val="32"/>
        </w:rPr>
        <w:t>3</w:t>
      </w:r>
      <w:r w:rsidRPr="00232284">
        <w:rPr>
          <w:rFonts w:ascii="Times New Roman" w:eastAsia="仿宋_GB2312" w:hAnsi="Times New Roman" w:cs="Times New Roman"/>
          <w:sz w:val="32"/>
          <w:szCs w:val="32"/>
        </w:rPr>
        <w:t>）质量均</w:t>
      </w:r>
      <w:proofErr w:type="gramStart"/>
      <w:r w:rsidRPr="00232284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Pr="00232284">
        <w:rPr>
          <w:rFonts w:ascii="Times New Roman" w:eastAsia="仿宋_GB2312" w:hAnsi="Times New Roman" w:cs="Times New Roman"/>
          <w:sz w:val="32"/>
          <w:szCs w:val="32"/>
        </w:rPr>
        <w:t>，可溯源。</w:t>
      </w:r>
    </w:p>
    <w:p w14:paraId="6699B31A" w14:textId="6C0308AE" w:rsidR="00FB52BF" w:rsidRPr="003578BC" w:rsidRDefault="00232284" w:rsidP="0023228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284">
        <w:rPr>
          <w:rFonts w:ascii="Times New Roman" w:eastAsia="仿宋_GB2312" w:hAnsi="Times New Roman" w:cs="Times New Roman" w:hint="eastAsia"/>
          <w:sz w:val="32"/>
          <w:szCs w:val="32"/>
        </w:rPr>
        <w:t>中药参照物的标定方法一般选择与</w:t>
      </w:r>
      <w:proofErr w:type="gramStart"/>
      <w:r w:rsidRPr="00232284">
        <w:rPr>
          <w:rFonts w:ascii="Times New Roman" w:eastAsia="仿宋_GB2312" w:hAnsi="Times New Roman" w:cs="Times New Roman" w:hint="eastAsia"/>
          <w:sz w:val="32"/>
          <w:szCs w:val="32"/>
        </w:rPr>
        <w:t>该供试品质量控制</w:t>
      </w:r>
      <w:proofErr w:type="gramEnd"/>
      <w:r w:rsidRPr="00232284">
        <w:rPr>
          <w:rFonts w:ascii="Times New Roman" w:eastAsia="仿宋_GB2312" w:hAnsi="Times New Roman" w:cs="Times New Roman" w:hint="eastAsia"/>
          <w:sz w:val="32"/>
          <w:szCs w:val="32"/>
        </w:rPr>
        <w:t>相同或相近的方法，可分为生物效应测定和理化测定。应</w:t>
      </w:r>
      <w:r w:rsidR="00DA6CA5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Pr="0023228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参照物制备</w:t>
      </w:r>
      <w:r w:rsidRPr="00232284">
        <w:rPr>
          <w:rFonts w:ascii="Times New Roman" w:eastAsia="仿宋_GB2312" w:hAnsi="Times New Roman" w:cs="Times New Roman"/>
          <w:sz w:val="32"/>
          <w:szCs w:val="32"/>
        </w:rPr>
        <w:t>方法、</w:t>
      </w:r>
      <w:r w:rsidRPr="00542719">
        <w:rPr>
          <w:rFonts w:ascii="Times New Roman" w:eastAsia="仿宋_GB2312" w:hAnsi="Times New Roman" w:cs="Times New Roman"/>
          <w:sz w:val="32"/>
          <w:szCs w:val="32"/>
        </w:rPr>
        <w:t>质量鉴定</w:t>
      </w:r>
      <w:r w:rsidRPr="00232284">
        <w:rPr>
          <w:rFonts w:ascii="Times New Roman" w:eastAsia="仿宋_GB2312" w:hAnsi="Times New Roman" w:cs="Times New Roman"/>
          <w:sz w:val="32"/>
          <w:szCs w:val="32"/>
        </w:rPr>
        <w:t>、标定、贮存条件、稳定性和生物效应测定结果等</w:t>
      </w:r>
      <w:r w:rsidR="00DA6CA5">
        <w:rPr>
          <w:rFonts w:ascii="Times New Roman" w:eastAsia="仿宋_GB2312" w:hAnsi="Times New Roman" w:cs="Times New Roman" w:hint="eastAsia"/>
          <w:sz w:val="32"/>
          <w:szCs w:val="32"/>
        </w:rPr>
        <w:t>进行研究</w:t>
      </w:r>
      <w:r w:rsidRPr="00232284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E2D2BDF" w14:textId="1FD75325" w:rsidR="00232284" w:rsidRPr="003578BC" w:rsidRDefault="00232284" w:rsidP="00232284">
      <w:pPr>
        <w:adjustRightInd w:val="0"/>
        <w:snapToGrid w:val="0"/>
        <w:spacing w:line="360" w:lineRule="auto"/>
        <w:ind w:firstLine="578"/>
        <w:outlineLvl w:val="1"/>
        <w:rPr>
          <w:rFonts w:ascii="Times New Roman" w:eastAsia="楷体" w:hAnsi="Times New Roman" w:cs="Times New Roman"/>
          <w:sz w:val="32"/>
          <w:szCs w:val="32"/>
        </w:rPr>
      </w:pPr>
      <w:bookmarkStart w:id="20" w:name="_Toc51839154"/>
      <w:r w:rsidRPr="003578BC">
        <w:rPr>
          <w:rFonts w:ascii="Times New Roman" w:eastAsia="楷体" w:hAnsi="Times New Roman" w:cs="Times New Roman"/>
          <w:sz w:val="32"/>
          <w:szCs w:val="32"/>
        </w:rPr>
        <w:t>（</w:t>
      </w:r>
      <w:r w:rsidR="00F4216A">
        <w:rPr>
          <w:rFonts w:ascii="Times New Roman" w:eastAsia="楷体" w:hAnsi="Times New Roman" w:cs="Times New Roman" w:hint="eastAsia"/>
          <w:sz w:val="32"/>
          <w:szCs w:val="32"/>
        </w:rPr>
        <w:t>四</w:t>
      </w:r>
      <w:r w:rsidRPr="003578BC">
        <w:rPr>
          <w:rFonts w:ascii="Times New Roman" w:eastAsia="楷体" w:hAnsi="Times New Roman" w:cs="Times New Roman"/>
          <w:sz w:val="32"/>
          <w:szCs w:val="32"/>
        </w:rPr>
        <w:t>）</w:t>
      </w:r>
      <w:r w:rsidRPr="00232284">
        <w:rPr>
          <w:rFonts w:ascii="Times New Roman" w:eastAsia="楷体" w:hAnsi="Times New Roman" w:cs="Times New Roman" w:hint="eastAsia"/>
          <w:sz w:val="32"/>
          <w:szCs w:val="32"/>
        </w:rPr>
        <w:t>试验系的选择</w:t>
      </w:r>
      <w:bookmarkEnd w:id="20"/>
    </w:p>
    <w:p w14:paraId="42E10618" w14:textId="0C3ECFD4" w:rsidR="00232284" w:rsidRPr="00232284" w:rsidRDefault="00232284" w:rsidP="0023228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284">
        <w:rPr>
          <w:rFonts w:ascii="Times New Roman" w:eastAsia="仿宋_GB2312" w:hAnsi="Times New Roman" w:cs="Times New Roman" w:hint="eastAsia"/>
          <w:sz w:val="32"/>
          <w:szCs w:val="32"/>
        </w:rPr>
        <w:t>在能够保证评价结果与临床疗效和安全性</w:t>
      </w:r>
      <w:r w:rsidR="00E60236">
        <w:rPr>
          <w:rFonts w:ascii="Times New Roman" w:eastAsia="仿宋_GB2312" w:hAnsi="Times New Roman" w:cs="Times New Roman" w:hint="eastAsia"/>
          <w:sz w:val="32"/>
          <w:szCs w:val="32"/>
        </w:rPr>
        <w:t>相</w:t>
      </w:r>
      <w:r w:rsidRPr="00232284">
        <w:rPr>
          <w:rFonts w:ascii="Times New Roman" w:eastAsia="仿宋_GB2312" w:hAnsi="Times New Roman" w:cs="Times New Roman" w:hint="eastAsia"/>
          <w:sz w:val="32"/>
          <w:szCs w:val="32"/>
        </w:rPr>
        <w:t>关联的前提下，优先选择相对简便、可操作性强、经济性好的试验系。</w:t>
      </w:r>
    </w:p>
    <w:p w14:paraId="4DB3A4FA" w14:textId="62578109" w:rsidR="00232284" w:rsidRPr="00232284" w:rsidRDefault="00232284" w:rsidP="0023228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284">
        <w:rPr>
          <w:rFonts w:ascii="Times New Roman" w:eastAsia="仿宋_GB2312" w:hAnsi="Times New Roman" w:cs="Times New Roman" w:hint="eastAsia"/>
          <w:sz w:val="32"/>
          <w:szCs w:val="32"/>
        </w:rPr>
        <w:t>生物效应检测可选择的试验系包括整体动物、离体组织、器官、细胞、微生物、受体、离子通道和酶等。整体动物试验</w:t>
      </w:r>
      <w:r w:rsidRPr="009A1975">
        <w:rPr>
          <w:rFonts w:ascii="Times New Roman" w:eastAsia="仿宋_GB2312" w:hAnsi="Times New Roman" w:cs="Times New Roman" w:hint="eastAsia"/>
          <w:sz w:val="32"/>
          <w:szCs w:val="32"/>
        </w:rPr>
        <w:t>结果往往与临床效应更接近，但从动物伦理、经济学及操作简便性方面考虑，原则上尽量采用离体</w:t>
      </w:r>
      <w:r w:rsidR="00E60236" w:rsidRPr="009A1975">
        <w:rPr>
          <w:rFonts w:ascii="Times New Roman" w:eastAsia="仿宋_GB2312" w:hAnsi="Times New Roman" w:cs="Times New Roman" w:hint="eastAsia"/>
          <w:sz w:val="32"/>
          <w:szCs w:val="32"/>
        </w:rPr>
        <w:t>试验</w:t>
      </w:r>
      <w:r w:rsidRPr="009A1975">
        <w:rPr>
          <w:rFonts w:ascii="Times New Roman" w:eastAsia="仿宋_GB2312" w:hAnsi="Times New Roman" w:cs="Times New Roman" w:hint="eastAsia"/>
          <w:sz w:val="32"/>
          <w:szCs w:val="32"/>
        </w:rPr>
        <w:t>系进行研究。离体试验适用于效应明显、且有良好量效关系的情况。当离体试验不能很好的模拟体内情况或存在很大差异时，应考虑用整体动物进行研</w:t>
      </w:r>
      <w:r w:rsidRPr="00232284">
        <w:rPr>
          <w:rFonts w:ascii="Times New Roman" w:eastAsia="仿宋_GB2312" w:hAnsi="Times New Roman" w:cs="Times New Roman" w:hint="eastAsia"/>
          <w:sz w:val="32"/>
          <w:szCs w:val="32"/>
        </w:rPr>
        <w:t>究。</w:t>
      </w:r>
    </w:p>
    <w:p w14:paraId="45F8CA13" w14:textId="7FCCF7FD" w:rsidR="00232284" w:rsidRPr="003578BC" w:rsidRDefault="00232284" w:rsidP="0023228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2284">
        <w:rPr>
          <w:rFonts w:ascii="Times New Roman" w:eastAsia="仿宋_GB2312" w:hAnsi="Times New Roman" w:cs="Times New Roman" w:hint="eastAsia"/>
          <w:sz w:val="32"/>
          <w:szCs w:val="32"/>
        </w:rPr>
        <w:t>对中药生物效应检测试验系应进行标准化研究。实验动物、离体器官或细胞等试验系的选择应与实验原理及测定指标密切相关，并有良好的可重复性。</w:t>
      </w:r>
    </w:p>
    <w:p w14:paraId="4F33713A" w14:textId="041D9136" w:rsidR="00232284" w:rsidRPr="003578BC" w:rsidRDefault="00232284" w:rsidP="00232284">
      <w:pPr>
        <w:adjustRightInd w:val="0"/>
        <w:snapToGrid w:val="0"/>
        <w:spacing w:line="360" w:lineRule="auto"/>
        <w:ind w:firstLine="578"/>
        <w:outlineLvl w:val="1"/>
        <w:rPr>
          <w:rFonts w:ascii="Times New Roman" w:eastAsia="楷体" w:hAnsi="Times New Roman" w:cs="Times New Roman"/>
          <w:sz w:val="32"/>
          <w:szCs w:val="32"/>
        </w:rPr>
      </w:pPr>
      <w:bookmarkStart w:id="21" w:name="_Toc51839155"/>
      <w:r w:rsidRPr="003578BC">
        <w:rPr>
          <w:rFonts w:ascii="Times New Roman" w:eastAsia="楷体" w:hAnsi="Times New Roman" w:cs="Times New Roman"/>
          <w:sz w:val="32"/>
          <w:szCs w:val="32"/>
        </w:rPr>
        <w:t>（</w:t>
      </w:r>
      <w:r w:rsidR="00F4216A">
        <w:rPr>
          <w:rFonts w:ascii="Times New Roman" w:eastAsia="楷体" w:hAnsi="Times New Roman" w:cs="Times New Roman" w:hint="eastAsia"/>
          <w:sz w:val="32"/>
          <w:szCs w:val="32"/>
        </w:rPr>
        <w:t>五</w:t>
      </w:r>
      <w:r w:rsidRPr="003578BC">
        <w:rPr>
          <w:rFonts w:ascii="Times New Roman" w:eastAsia="楷体" w:hAnsi="Times New Roman" w:cs="Times New Roman"/>
          <w:sz w:val="32"/>
          <w:szCs w:val="32"/>
        </w:rPr>
        <w:t>）</w:t>
      </w:r>
      <w:r w:rsidR="00E0615E" w:rsidRPr="00E0615E">
        <w:rPr>
          <w:rFonts w:ascii="Times New Roman" w:eastAsia="楷体" w:hAnsi="Times New Roman" w:cs="Times New Roman" w:hint="eastAsia"/>
          <w:sz w:val="32"/>
          <w:szCs w:val="32"/>
        </w:rPr>
        <w:t>检测指标的选择</w:t>
      </w:r>
      <w:bookmarkEnd w:id="21"/>
    </w:p>
    <w:p w14:paraId="4966571A" w14:textId="32FCC14E" w:rsidR="00B71AE0" w:rsidRDefault="00E0615E" w:rsidP="00B71AE0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615E">
        <w:rPr>
          <w:rFonts w:ascii="Times New Roman" w:eastAsia="仿宋_GB2312" w:hAnsi="Times New Roman" w:cs="Times New Roman" w:hint="eastAsia"/>
          <w:sz w:val="32"/>
          <w:szCs w:val="32"/>
        </w:rPr>
        <w:t>生物效应检测指标应反映或关联中药的药效和</w:t>
      </w:r>
      <w:r w:rsidRPr="00E0615E">
        <w:rPr>
          <w:rFonts w:ascii="Times New Roman" w:eastAsia="仿宋_GB2312" w:hAnsi="Times New Roman" w:cs="Times New Roman"/>
          <w:sz w:val="32"/>
          <w:szCs w:val="32"/>
        </w:rPr>
        <w:t>/</w:t>
      </w:r>
      <w:r w:rsidRPr="00E0615E">
        <w:rPr>
          <w:rFonts w:ascii="Times New Roman" w:eastAsia="仿宋_GB2312" w:hAnsi="Times New Roman" w:cs="Times New Roman"/>
          <w:sz w:val="32"/>
          <w:szCs w:val="32"/>
        </w:rPr>
        <w:t>或毒性，选取已知或预期药理作用的评价指标，也可考虑采用替代的生物效应检测指标，如电导率等</w:t>
      </w:r>
      <w:r w:rsidR="00E60236">
        <w:rPr>
          <w:rFonts w:ascii="Times New Roman" w:eastAsia="仿宋_GB2312" w:hAnsi="Times New Roman" w:cs="Times New Roman" w:hint="eastAsia"/>
          <w:sz w:val="32"/>
          <w:szCs w:val="32"/>
        </w:rPr>
        <w:t>反映</w:t>
      </w:r>
      <w:r w:rsidRPr="00E0615E">
        <w:rPr>
          <w:rFonts w:ascii="Times New Roman" w:eastAsia="仿宋_GB2312" w:hAnsi="Times New Roman" w:cs="Times New Roman"/>
          <w:sz w:val="32"/>
          <w:szCs w:val="32"/>
        </w:rPr>
        <w:t>生物体理化特征变化</w:t>
      </w:r>
      <w:r w:rsidR="00AB3688">
        <w:rPr>
          <w:rFonts w:ascii="Times New Roman" w:eastAsia="仿宋_GB2312" w:hAnsi="Times New Roman" w:cs="Times New Roman" w:hint="eastAsia"/>
          <w:sz w:val="32"/>
          <w:szCs w:val="32"/>
        </w:rPr>
        <w:t>的指标</w:t>
      </w:r>
      <w:r w:rsidRPr="00E0615E">
        <w:rPr>
          <w:rFonts w:ascii="Times New Roman" w:eastAsia="仿宋_GB2312" w:hAnsi="Times New Roman" w:cs="Times New Roman"/>
          <w:sz w:val="32"/>
          <w:szCs w:val="32"/>
        </w:rPr>
        <w:t>。</w:t>
      </w:r>
      <w:r w:rsidR="00E16383">
        <w:rPr>
          <w:rFonts w:ascii="Times New Roman" w:eastAsia="仿宋_GB2312" w:hAnsi="Times New Roman" w:cs="Times New Roman" w:hint="eastAsia"/>
          <w:sz w:val="32"/>
          <w:szCs w:val="32"/>
        </w:rPr>
        <w:t>生物</w:t>
      </w:r>
      <w:r w:rsidR="00E16383">
        <w:rPr>
          <w:rFonts w:ascii="Times New Roman" w:eastAsia="仿宋_GB2312" w:hAnsi="Times New Roman" w:cs="Times New Roman"/>
          <w:sz w:val="32"/>
          <w:szCs w:val="32"/>
        </w:rPr>
        <w:t>效应指标</w:t>
      </w:r>
      <w:r w:rsidR="00E16383">
        <w:rPr>
          <w:rFonts w:ascii="Times New Roman" w:eastAsia="仿宋_GB2312" w:hAnsi="Times New Roman" w:cs="Times New Roman" w:hint="eastAsia"/>
          <w:sz w:val="32"/>
          <w:szCs w:val="32"/>
        </w:rPr>
        <w:t>原</w:t>
      </w:r>
      <w:r w:rsidR="00E16383">
        <w:rPr>
          <w:rFonts w:ascii="Times New Roman" w:eastAsia="仿宋_GB2312" w:hAnsi="Times New Roman" w:cs="Times New Roman"/>
          <w:sz w:val="32"/>
          <w:szCs w:val="32"/>
        </w:rPr>
        <w:t>则应</w:t>
      </w:r>
      <w:r w:rsidR="00E16383" w:rsidRPr="00E0615E">
        <w:rPr>
          <w:rFonts w:ascii="Times New Roman" w:eastAsia="仿宋_GB2312" w:hAnsi="Times New Roman" w:cs="Times New Roman"/>
          <w:sz w:val="32"/>
          <w:szCs w:val="32"/>
        </w:rPr>
        <w:t>以</w:t>
      </w:r>
      <w:r w:rsidR="00E16383" w:rsidRPr="00E0615E">
        <w:rPr>
          <w:rFonts w:ascii="Times New Roman" w:eastAsia="仿宋_GB2312" w:hAnsi="Times New Roman" w:cs="Times New Roman"/>
          <w:sz w:val="32"/>
          <w:szCs w:val="32"/>
        </w:rPr>
        <w:t>“</w:t>
      </w:r>
      <w:r w:rsidR="00E16383" w:rsidRPr="00E0615E">
        <w:rPr>
          <w:rFonts w:ascii="Times New Roman" w:eastAsia="仿宋_GB2312" w:hAnsi="Times New Roman" w:cs="Times New Roman"/>
          <w:sz w:val="32"/>
          <w:szCs w:val="32"/>
        </w:rPr>
        <w:t>专属、准确、可重复、一定的量效关系</w:t>
      </w:r>
      <w:r w:rsidR="00E16383" w:rsidRPr="00E0615E">
        <w:rPr>
          <w:rFonts w:ascii="Times New Roman" w:eastAsia="仿宋_GB2312" w:hAnsi="Times New Roman" w:cs="Times New Roman"/>
          <w:sz w:val="32"/>
          <w:szCs w:val="32"/>
        </w:rPr>
        <w:t>”</w:t>
      </w:r>
      <w:r w:rsidR="00E16383" w:rsidRPr="00E0615E">
        <w:rPr>
          <w:rFonts w:ascii="Times New Roman" w:eastAsia="仿宋_GB2312" w:hAnsi="Times New Roman" w:cs="Times New Roman"/>
          <w:sz w:val="32"/>
          <w:szCs w:val="32"/>
        </w:rPr>
        <w:t>来选定。</w:t>
      </w:r>
    </w:p>
    <w:p w14:paraId="202DE86D" w14:textId="2A2F1495" w:rsidR="00D329FF" w:rsidRDefault="00E0615E" w:rsidP="00B71AE0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615E">
        <w:rPr>
          <w:rFonts w:ascii="Times New Roman" w:eastAsia="仿宋_GB2312" w:hAnsi="Times New Roman" w:cs="Times New Roman"/>
          <w:sz w:val="32"/>
          <w:szCs w:val="32"/>
        </w:rPr>
        <w:t>中药的某一功效往往表现为多</w:t>
      </w:r>
      <w:r w:rsidR="00E60236">
        <w:rPr>
          <w:rFonts w:ascii="Times New Roman" w:eastAsia="仿宋_GB2312" w:hAnsi="Times New Roman" w:cs="Times New Roman" w:hint="eastAsia"/>
          <w:sz w:val="32"/>
          <w:szCs w:val="32"/>
        </w:rPr>
        <w:t>种</w:t>
      </w:r>
      <w:r w:rsidRPr="00E0615E">
        <w:rPr>
          <w:rFonts w:ascii="Times New Roman" w:eastAsia="仿宋_GB2312" w:hAnsi="Times New Roman" w:cs="Times New Roman"/>
          <w:sz w:val="32"/>
          <w:szCs w:val="32"/>
        </w:rPr>
        <w:t>药理作用，</w:t>
      </w:r>
      <w:r w:rsidR="00B71AE0" w:rsidRPr="00D329FF">
        <w:rPr>
          <w:rFonts w:ascii="Times New Roman" w:eastAsia="仿宋_GB2312" w:hAnsi="Times New Roman" w:cs="Times New Roman" w:hint="eastAsia"/>
          <w:sz w:val="32"/>
          <w:szCs w:val="32"/>
        </w:rPr>
        <w:t>采用单一指</w:t>
      </w:r>
      <w:r w:rsidR="00B71AE0" w:rsidRPr="00D329F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标往往不能反映其临床主要疗效及毒性情况，故可采用多项生物效应指标来考察其疗效或毒性。整体动物试验及部分离体试验可同时观察多个生物效应指标，也可通过多项试验不同的效应指标来考察其整体生物效应，在试验设计时设定权重系数的情况下，通过加权拟合的方式综合考察其生物效应。</w:t>
      </w:r>
    </w:p>
    <w:p w14:paraId="49187F66" w14:textId="5AAE136A" w:rsidR="00931709" w:rsidRDefault="00E0615E" w:rsidP="001C708C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0615E">
        <w:rPr>
          <w:rFonts w:ascii="Times New Roman" w:eastAsia="仿宋_GB2312" w:hAnsi="Times New Roman" w:cs="Times New Roman" w:hint="eastAsia"/>
          <w:sz w:val="32"/>
          <w:szCs w:val="32"/>
        </w:rPr>
        <w:t>鼓励采用生物标志</w:t>
      </w:r>
      <w:r w:rsidR="00AB3688">
        <w:rPr>
          <w:rFonts w:ascii="Times New Roman" w:eastAsia="仿宋_GB2312" w:hAnsi="Times New Roman" w:cs="Times New Roman" w:hint="eastAsia"/>
          <w:sz w:val="32"/>
          <w:szCs w:val="32"/>
        </w:rPr>
        <w:t>物</w:t>
      </w:r>
      <w:r w:rsidRPr="00E0615E">
        <w:rPr>
          <w:rFonts w:ascii="Times New Roman" w:eastAsia="仿宋_GB2312" w:hAnsi="Times New Roman" w:cs="Times New Roman" w:hint="eastAsia"/>
          <w:sz w:val="32"/>
          <w:szCs w:val="32"/>
        </w:rPr>
        <w:t>及生物效应表达谱</w:t>
      </w:r>
      <w:r w:rsidR="001023A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E0615E">
        <w:rPr>
          <w:rFonts w:ascii="Times New Roman" w:eastAsia="仿宋_GB2312" w:hAnsi="Times New Roman" w:cs="Times New Roman" w:hint="eastAsia"/>
          <w:sz w:val="32"/>
          <w:szCs w:val="32"/>
        </w:rPr>
        <w:t>作为</w:t>
      </w:r>
      <w:r w:rsidR="00AB3688" w:rsidRPr="00E0615E">
        <w:rPr>
          <w:rFonts w:ascii="Times New Roman" w:eastAsia="仿宋_GB2312" w:hAnsi="Times New Roman" w:cs="Times New Roman" w:hint="eastAsia"/>
          <w:sz w:val="32"/>
          <w:szCs w:val="32"/>
        </w:rPr>
        <w:t>生物</w:t>
      </w:r>
      <w:r w:rsidR="00AB3688">
        <w:rPr>
          <w:rFonts w:ascii="Times New Roman" w:eastAsia="仿宋_GB2312" w:hAnsi="Times New Roman" w:cs="Times New Roman" w:hint="eastAsia"/>
          <w:sz w:val="32"/>
          <w:szCs w:val="32"/>
        </w:rPr>
        <w:t>效应检测</w:t>
      </w:r>
      <w:r w:rsidRPr="00E0615E">
        <w:rPr>
          <w:rFonts w:ascii="Times New Roman" w:eastAsia="仿宋_GB2312" w:hAnsi="Times New Roman" w:cs="Times New Roman" w:hint="eastAsia"/>
          <w:sz w:val="32"/>
          <w:szCs w:val="32"/>
        </w:rPr>
        <w:t>指标。生物标志物是在特定的试验条件下，能够反映</w:t>
      </w:r>
      <w:proofErr w:type="gramStart"/>
      <w:r w:rsidRPr="00E0615E">
        <w:rPr>
          <w:rFonts w:ascii="Times New Roman" w:eastAsia="仿宋_GB2312" w:hAnsi="Times New Roman" w:cs="Times New Roman" w:hint="eastAsia"/>
          <w:sz w:val="32"/>
          <w:szCs w:val="32"/>
        </w:rPr>
        <w:t>供试品有效性</w:t>
      </w:r>
      <w:proofErr w:type="gramEnd"/>
      <w:r w:rsidRPr="00E0615E">
        <w:rPr>
          <w:rFonts w:ascii="Times New Roman" w:eastAsia="仿宋_GB2312" w:hAnsi="Times New Roman" w:cs="Times New Roman" w:hint="eastAsia"/>
          <w:sz w:val="32"/>
          <w:szCs w:val="32"/>
        </w:rPr>
        <w:t>、安全性和质量一致性相关信息的生物物质或指标，通常应具有一定的特异性，包括与作用机制相关的基因、蛋白质、代谢物等内源性物质。生物效应表达谱是在特定的试验条件下，供</w:t>
      </w:r>
      <w:proofErr w:type="gramStart"/>
      <w:r w:rsidRPr="00E0615E">
        <w:rPr>
          <w:rFonts w:ascii="Times New Roman" w:eastAsia="仿宋_GB2312" w:hAnsi="Times New Roman" w:cs="Times New Roman" w:hint="eastAsia"/>
          <w:sz w:val="32"/>
          <w:szCs w:val="32"/>
        </w:rPr>
        <w:t>试品作用</w:t>
      </w:r>
      <w:proofErr w:type="gramEnd"/>
      <w:r w:rsidRPr="00E0615E">
        <w:rPr>
          <w:rFonts w:ascii="Times New Roman" w:eastAsia="仿宋_GB2312" w:hAnsi="Times New Roman" w:cs="Times New Roman" w:hint="eastAsia"/>
          <w:sz w:val="32"/>
          <w:szCs w:val="32"/>
        </w:rPr>
        <w:t>于试验系所表达出的一组或多组特征生物效应信息，包括基因表达谱、蛋白质表达谱、代谢物表达谱、生物热动力学表达谱、生物自显影薄层色谱等。</w:t>
      </w:r>
    </w:p>
    <w:p w14:paraId="3BA50218" w14:textId="4BDC45D2" w:rsidR="001023AB" w:rsidRPr="00900BB5" w:rsidRDefault="001023AB" w:rsidP="00900BB5">
      <w:pPr>
        <w:adjustRightInd w:val="0"/>
        <w:snapToGrid w:val="0"/>
        <w:spacing w:line="360" w:lineRule="auto"/>
        <w:ind w:firstLine="578"/>
        <w:outlineLvl w:val="1"/>
        <w:rPr>
          <w:rFonts w:ascii="Times New Roman" w:eastAsia="楷体" w:hAnsi="Times New Roman" w:cs="Times New Roman"/>
          <w:sz w:val="32"/>
          <w:szCs w:val="32"/>
        </w:rPr>
      </w:pPr>
      <w:bookmarkStart w:id="22" w:name="_Toc51839156"/>
      <w:r w:rsidRPr="00900BB5">
        <w:rPr>
          <w:rFonts w:ascii="Times New Roman" w:eastAsia="楷体" w:hAnsi="Times New Roman" w:cs="Times New Roman" w:hint="eastAsia"/>
          <w:sz w:val="32"/>
          <w:szCs w:val="32"/>
        </w:rPr>
        <w:t>（六）其他</w:t>
      </w:r>
      <w:bookmarkEnd w:id="22"/>
    </w:p>
    <w:p w14:paraId="33D12420" w14:textId="62A7E12B" w:rsidR="00232284" w:rsidRPr="003578BC" w:rsidRDefault="001023AB" w:rsidP="00BD567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生物效应检测</w:t>
      </w:r>
      <w:r w:rsidR="00142DFB">
        <w:rPr>
          <w:rFonts w:ascii="Times New Roman" w:eastAsia="仿宋_GB2312" w:hAnsi="Times New Roman" w:cs="Times New Roman" w:hint="eastAsia"/>
          <w:sz w:val="32"/>
          <w:szCs w:val="32"/>
        </w:rPr>
        <w:t>研究涉及的</w:t>
      </w:r>
      <w:proofErr w:type="gramStart"/>
      <w:r w:rsidR="002B4B25" w:rsidRPr="002B4B25">
        <w:rPr>
          <w:rFonts w:ascii="Times New Roman" w:eastAsia="仿宋_GB2312" w:hAnsi="Times New Roman" w:cs="Times New Roman" w:hint="eastAsia"/>
          <w:sz w:val="32"/>
          <w:szCs w:val="32"/>
        </w:rPr>
        <w:t>供试品的</w:t>
      </w:r>
      <w:proofErr w:type="gramEnd"/>
      <w:r w:rsidR="002B4B25" w:rsidRPr="002B4B25">
        <w:rPr>
          <w:rFonts w:ascii="Times New Roman" w:eastAsia="仿宋_GB2312" w:hAnsi="Times New Roman" w:cs="Times New Roman" w:hint="eastAsia"/>
          <w:sz w:val="32"/>
          <w:szCs w:val="32"/>
        </w:rPr>
        <w:t>选择、实验设计、结果统计、判定标准、方法学验证等</w:t>
      </w:r>
      <w:r w:rsidR="00142DFB">
        <w:rPr>
          <w:rFonts w:ascii="Times New Roman" w:eastAsia="仿宋_GB2312" w:hAnsi="Times New Roman" w:cs="Times New Roman" w:hint="eastAsia"/>
          <w:sz w:val="32"/>
          <w:szCs w:val="32"/>
        </w:rPr>
        <w:t>其他内容可参考中国药典</w:t>
      </w:r>
      <w:r w:rsidR="002B4B25" w:rsidRPr="002B4B25">
        <w:rPr>
          <w:rFonts w:ascii="Times New Roman" w:eastAsia="仿宋_GB2312" w:hAnsi="Times New Roman" w:cs="Times New Roman" w:hint="eastAsia"/>
          <w:sz w:val="32"/>
          <w:szCs w:val="32"/>
        </w:rPr>
        <w:t>相关内容</w:t>
      </w:r>
      <w:r w:rsidR="00142DF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D0BBBC6" w14:textId="715012D0" w:rsidR="007304B9" w:rsidRPr="003578BC" w:rsidRDefault="00EC19D4" w:rsidP="000F1777">
      <w:pPr>
        <w:adjustRightInd w:val="0"/>
        <w:snapToGrid w:val="0"/>
        <w:spacing w:line="360" w:lineRule="auto"/>
        <w:ind w:firstLineChars="200" w:firstLine="640"/>
        <w:outlineLvl w:val="0"/>
        <w:rPr>
          <w:rFonts w:ascii="Times New Roman" w:eastAsia="仿宋_GB2312" w:hAnsi="Times New Roman" w:cs="Times New Roman"/>
          <w:sz w:val="30"/>
          <w:szCs w:val="30"/>
        </w:rPr>
      </w:pPr>
      <w:bookmarkStart w:id="23" w:name="_Toc51839157"/>
      <w:r w:rsidRPr="003578BC">
        <w:rPr>
          <w:rFonts w:ascii="Times New Roman" w:eastAsia="黑体" w:hAnsi="Times New Roman" w:cs="Times New Roman"/>
          <w:bCs/>
          <w:kern w:val="44"/>
          <w:sz w:val="32"/>
          <w:szCs w:val="44"/>
          <w:lang w:val="zh-CN"/>
        </w:rPr>
        <w:t>四</w:t>
      </w:r>
      <w:r w:rsidR="007304B9" w:rsidRPr="003578BC">
        <w:rPr>
          <w:rFonts w:ascii="Times New Roman" w:eastAsia="黑体" w:hAnsi="Times New Roman" w:cs="Times New Roman"/>
          <w:bCs/>
          <w:kern w:val="44"/>
          <w:sz w:val="32"/>
          <w:szCs w:val="44"/>
          <w:lang w:val="zh-CN"/>
        </w:rPr>
        <w:t>、参考文献</w:t>
      </w:r>
      <w:bookmarkEnd w:id="23"/>
    </w:p>
    <w:p w14:paraId="78A61B1F" w14:textId="5EC76F05" w:rsidR="007304B9" w:rsidRPr="0007082A" w:rsidRDefault="007C797D" w:rsidP="000F1777">
      <w:pPr>
        <w:adjustRightInd w:val="0"/>
        <w:snapToGrid w:val="0"/>
        <w:spacing w:line="360" w:lineRule="auto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略</w:t>
      </w:r>
    </w:p>
    <w:p w14:paraId="4E61B3CB" w14:textId="211FD771" w:rsidR="007304B9" w:rsidRPr="003578BC" w:rsidRDefault="00EC19D4" w:rsidP="000F1777">
      <w:pPr>
        <w:adjustRightInd w:val="0"/>
        <w:snapToGrid w:val="0"/>
        <w:spacing w:line="360" w:lineRule="auto"/>
        <w:ind w:firstLine="578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24" w:name="_Toc51839158"/>
      <w:r w:rsidRPr="003578BC">
        <w:rPr>
          <w:rFonts w:ascii="Times New Roman" w:eastAsia="黑体" w:hAnsi="Times New Roman" w:cs="Times New Roman"/>
          <w:sz w:val="32"/>
          <w:szCs w:val="32"/>
        </w:rPr>
        <w:t>五</w:t>
      </w:r>
      <w:r w:rsidR="00111730" w:rsidRPr="003578BC">
        <w:rPr>
          <w:rFonts w:ascii="Times New Roman" w:eastAsia="黑体" w:hAnsi="Times New Roman" w:cs="Times New Roman"/>
          <w:sz w:val="32"/>
          <w:szCs w:val="32"/>
        </w:rPr>
        <w:t>、著者</w:t>
      </w:r>
      <w:bookmarkEnd w:id="24"/>
    </w:p>
    <w:p w14:paraId="7C000867" w14:textId="3A430A72" w:rsidR="00111730" w:rsidRPr="003578BC" w:rsidRDefault="00295EB3" w:rsidP="000F1777">
      <w:pPr>
        <w:adjustRightInd w:val="0"/>
        <w:snapToGrid w:val="0"/>
        <w:spacing w:line="360" w:lineRule="auto"/>
        <w:ind w:firstLine="576"/>
        <w:rPr>
          <w:rFonts w:ascii="Times New Roman" w:eastAsia="仿宋" w:hAnsi="Times New Roman" w:cs="Times New Roman"/>
        </w:rPr>
      </w:pPr>
      <w:r w:rsidRPr="00295EB3">
        <w:rPr>
          <w:rFonts w:ascii="Times New Roman" w:eastAsia="仿宋_GB2312" w:hAnsi="Times New Roman" w:cs="仿宋" w:hint="eastAsia"/>
          <w:kern w:val="0"/>
          <w:sz w:val="32"/>
          <w:szCs w:val="28"/>
          <w:lang w:val="zh-CN"/>
        </w:rPr>
        <w:t>《</w:t>
      </w:r>
      <w:r w:rsidR="00CA0500" w:rsidRPr="00CA0500">
        <w:rPr>
          <w:rFonts w:ascii="Times New Roman" w:eastAsia="仿宋_GB2312" w:hAnsi="Times New Roman" w:cs="仿宋" w:hint="eastAsia"/>
          <w:kern w:val="0"/>
          <w:sz w:val="32"/>
          <w:szCs w:val="28"/>
          <w:lang w:val="zh-CN"/>
        </w:rPr>
        <w:t>中药生物效应检测研究技术指导原则</w:t>
      </w:r>
      <w:r w:rsidRPr="00295EB3">
        <w:rPr>
          <w:rFonts w:ascii="Times New Roman" w:eastAsia="仿宋_GB2312" w:hAnsi="Times New Roman" w:cs="仿宋" w:hint="eastAsia"/>
          <w:kern w:val="0"/>
          <w:sz w:val="32"/>
          <w:szCs w:val="28"/>
          <w:lang w:val="zh-CN"/>
        </w:rPr>
        <w:t>》课题研究组</w:t>
      </w:r>
      <w:r w:rsidRPr="00295EB3">
        <w:rPr>
          <w:rFonts w:ascii="Times New Roman" w:eastAsia="仿宋_GB2312" w:hAnsi="Times New Roman" w:cs="仿宋" w:hint="eastAsia"/>
          <w:kern w:val="0"/>
          <w:sz w:val="32"/>
          <w:szCs w:val="28"/>
          <w:lang w:val="zh-CN"/>
        </w:rPr>
        <w:t>.</w:t>
      </w:r>
    </w:p>
    <w:sectPr w:rsidR="00111730" w:rsidRPr="003578BC" w:rsidSect="009641E2">
      <w:pgSz w:w="11906" w:h="16838"/>
      <w:pgMar w:top="1440" w:right="1800" w:bottom="1440" w:left="1800" w:header="851" w:footer="992" w:gutter="0"/>
      <w:lnNumType w:countBy="1" w:restart="continuous"/>
      <w:pgNumType w:start="1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1E9FDA" w15:done="0"/>
  <w15:commentEx w15:paraId="5C398246" w15:paraIdParent="4C1E9FDA" w15:done="0"/>
  <w15:commentEx w15:paraId="590FDB20" w15:done="0"/>
  <w15:commentEx w15:paraId="5D90A2A6" w15:paraIdParent="590FDB20" w15:done="0"/>
  <w15:commentEx w15:paraId="77BFF073" w15:done="0"/>
  <w15:commentEx w15:paraId="6902351E" w15:done="0"/>
  <w15:commentEx w15:paraId="4CCFD3B8" w15:done="0"/>
  <w15:commentEx w15:paraId="4B3EF75A" w15:done="0"/>
  <w15:commentEx w15:paraId="4F4AB162" w15:paraIdParent="4B3EF75A" w15:done="0"/>
  <w15:commentEx w15:paraId="1577AAEE" w15:done="0"/>
  <w15:commentEx w15:paraId="7F35549B" w15:done="0"/>
  <w15:commentEx w15:paraId="53CB4DEA" w15:paraIdParent="7F35549B" w15:done="0"/>
  <w15:commentEx w15:paraId="7E026E54" w15:done="0"/>
  <w15:commentEx w15:paraId="3E4F7FFB" w15:paraIdParent="7E026E54" w15:done="0"/>
  <w15:commentEx w15:paraId="2B1A2230" w15:done="0"/>
  <w15:commentEx w15:paraId="79F43F10" w15:paraIdParent="2B1A223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CEBC3" w14:textId="77777777" w:rsidR="001E2AC4" w:rsidRDefault="001E2AC4" w:rsidP="007616F1">
      <w:r>
        <w:separator/>
      </w:r>
    </w:p>
  </w:endnote>
  <w:endnote w:type="continuationSeparator" w:id="0">
    <w:p w14:paraId="2593AE77" w14:textId="77777777" w:rsidR="001E2AC4" w:rsidRDefault="001E2AC4" w:rsidP="0076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925058"/>
      <w:docPartObj>
        <w:docPartGallery w:val="Page Numbers (Bottom of Page)"/>
        <w:docPartUnique/>
      </w:docPartObj>
    </w:sdtPr>
    <w:sdtEndPr/>
    <w:sdtContent>
      <w:p w14:paraId="0F87E4A7" w14:textId="0676A2C4" w:rsidR="003B554D" w:rsidRDefault="003B55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EFC" w:rsidRPr="00A85EFC">
          <w:rPr>
            <w:noProof/>
            <w:lang w:val="zh-CN"/>
          </w:rPr>
          <w:t>3</w:t>
        </w:r>
        <w:r>
          <w:fldChar w:fldCharType="end"/>
        </w:r>
      </w:p>
    </w:sdtContent>
  </w:sdt>
  <w:p w14:paraId="394B6AAF" w14:textId="77777777" w:rsidR="00503EC2" w:rsidRDefault="00503E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5E45A" w14:textId="77777777" w:rsidR="001E2AC4" w:rsidRDefault="001E2AC4" w:rsidP="007616F1">
      <w:r>
        <w:separator/>
      </w:r>
    </w:p>
  </w:footnote>
  <w:footnote w:type="continuationSeparator" w:id="0">
    <w:p w14:paraId="70D1A4CF" w14:textId="77777777" w:rsidR="001E2AC4" w:rsidRDefault="001E2AC4" w:rsidP="0076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F7837"/>
    <w:multiLevelType w:val="hybridMultilevel"/>
    <w:tmpl w:val="C796421C"/>
    <w:lvl w:ilvl="0" w:tplc="7B7CE18E">
      <w:start w:val="1"/>
      <w:numFmt w:val="decimal"/>
      <w:lvlText w:val="%1."/>
      <w:lvlJc w:val="left"/>
      <w:pPr>
        <w:ind w:left="99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8" w:hanging="420"/>
      </w:pPr>
    </w:lvl>
    <w:lvl w:ilvl="2" w:tplc="0409001B" w:tentative="1">
      <w:start w:val="1"/>
      <w:numFmt w:val="lowerRoman"/>
      <w:lvlText w:val="%3."/>
      <w:lvlJc w:val="righ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9" w:tentative="1">
      <w:start w:val="1"/>
      <w:numFmt w:val="lowerLetter"/>
      <w:lvlText w:val="%5)"/>
      <w:lvlJc w:val="left"/>
      <w:pPr>
        <w:ind w:left="2678" w:hanging="420"/>
      </w:pPr>
    </w:lvl>
    <w:lvl w:ilvl="5" w:tplc="0409001B" w:tentative="1">
      <w:start w:val="1"/>
      <w:numFmt w:val="lowerRoman"/>
      <w:lvlText w:val="%6."/>
      <w:lvlJc w:val="righ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9" w:tentative="1">
      <w:start w:val="1"/>
      <w:numFmt w:val="lowerLetter"/>
      <w:lvlText w:val="%8)"/>
      <w:lvlJc w:val="left"/>
      <w:pPr>
        <w:ind w:left="3938" w:hanging="420"/>
      </w:pPr>
    </w:lvl>
    <w:lvl w:ilvl="8" w:tplc="0409001B" w:tentative="1">
      <w:start w:val="1"/>
      <w:numFmt w:val="lowerRoman"/>
      <w:lvlText w:val="%9."/>
      <w:lvlJc w:val="right"/>
      <w:pPr>
        <w:ind w:left="4358" w:hanging="420"/>
      </w:pPr>
    </w:lvl>
  </w:abstractNum>
  <w:abstractNum w:abstractNumId="1">
    <w:nsid w:val="5C125678"/>
    <w:multiLevelType w:val="hybridMultilevel"/>
    <w:tmpl w:val="1EB0AD2E"/>
    <w:lvl w:ilvl="0" w:tplc="C33662B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5DE2767"/>
    <w:multiLevelType w:val="hybridMultilevel"/>
    <w:tmpl w:val="87C61D5A"/>
    <w:lvl w:ilvl="0" w:tplc="B07C0EFE">
      <w:start w:val="1"/>
      <w:numFmt w:val="decimalEnclosedCircle"/>
      <w:lvlText w:val="%1"/>
      <w:lvlJc w:val="left"/>
      <w:pPr>
        <w:ind w:left="936" w:hanging="360"/>
      </w:pPr>
      <w:rPr>
        <w:rFonts w:ascii="宋体" w:eastAsia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朱家谷">
    <w15:presenceInfo w15:providerId="None" w15:userId="朱家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23"/>
    <w:rsid w:val="000000D3"/>
    <w:rsid w:val="00000565"/>
    <w:rsid w:val="00000840"/>
    <w:rsid w:val="00001352"/>
    <w:rsid w:val="000015B9"/>
    <w:rsid w:val="00003615"/>
    <w:rsid w:val="000048B5"/>
    <w:rsid w:val="00005C1D"/>
    <w:rsid w:val="00007E5B"/>
    <w:rsid w:val="00011F3F"/>
    <w:rsid w:val="0001374F"/>
    <w:rsid w:val="0001407E"/>
    <w:rsid w:val="000153C0"/>
    <w:rsid w:val="000155B1"/>
    <w:rsid w:val="00015A40"/>
    <w:rsid w:val="00015DE6"/>
    <w:rsid w:val="000161D1"/>
    <w:rsid w:val="00016856"/>
    <w:rsid w:val="00017488"/>
    <w:rsid w:val="00017A49"/>
    <w:rsid w:val="000209DC"/>
    <w:rsid w:val="0002617F"/>
    <w:rsid w:val="000267FF"/>
    <w:rsid w:val="00026B0E"/>
    <w:rsid w:val="00027756"/>
    <w:rsid w:val="00031372"/>
    <w:rsid w:val="000317C3"/>
    <w:rsid w:val="00031BCE"/>
    <w:rsid w:val="00031BE7"/>
    <w:rsid w:val="00031FB4"/>
    <w:rsid w:val="0003216D"/>
    <w:rsid w:val="000321EB"/>
    <w:rsid w:val="00033786"/>
    <w:rsid w:val="00033DF4"/>
    <w:rsid w:val="0003441F"/>
    <w:rsid w:val="00034790"/>
    <w:rsid w:val="00037508"/>
    <w:rsid w:val="000400A1"/>
    <w:rsid w:val="00040C83"/>
    <w:rsid w:val="00041C28"/>
    <w:rsid w:val="00042890"/>
    <w:rsid w:val="00043373"/>
    <w:rsid w:val="00043656"/>
    <w:rsid w:val="00043869"/>
    <w:rsid w:val="0004500B"/>
    <w:rsid w:val="0004678B"/>
    <w:rsid w:val="00046E47"/>
    <w:rsid w:val="0004792C"/>
    <w:rsid w:val="00047AAC"/>
    <w:rsid w:val="000502BA"/>
    <w:rsid w:val="00051AA6"/>
    <w:rsid w:val="00052772"/>
    <w:rsid w:val="000532DF"/>
    <w:rsid w:val="000534CA"/>
    <w:rsid w:val="0005456D"/>
    <w:rsid w:val="00054E13"/>
    <w:rsid w:val="000562CB"/>
    <w:rsid w:val="000565E0"/>
    <w:rsid w:val="00057373"/>
    <w:rsid w:val="00057AB0"/>
    <w:rsid w:val="00057BE0"/>
    <w:rsid w:val="00060099"/>
    <w:rsid w:val="000603BD"/>
    <w:rsid w:val="000608EF"/>
    <w:rsid w:val="00060967"/>
    <w:rsid w:val="00060C60"/>
    <w:rsid w:val="000611D7"/>
    <w:rsid w:val="0006157C"/>
    <w:rsid w:val="00062135"/>
    <w:rsid w:val="00062FF7"/>
    <w:rsid w:val="000634DC"/>
    <w:rsid w:val="00063FE4"/>
    <w:rsid w:val="000647D8"/>
    <w:rsid w:val="00064802"/>
    <w:rsid w:val="00065F58"/>
    <w:rsid w:val="00067920"/>
    <w:rsid w:val="0007082A"/>
    <w:rsid w:val="000709E6"/>
    <w:rsid w:val="000713E9"/>
    <w:rsid w:val="0007203C"/>
    <w:rsid w:val="00073C0B"/>
    <w:rsid w:val="00075AE8"/>
    <w:rsid w:val="00077AE9"/>
    <w:rsid w:val="00077DE5"/>
    <w:rsid w:val="00080CFC"/>
    <w:rsid w:val="000847DF"/>
    <w:rsid w:val="00084C55"/>
    <w:rsid w:val="000850B0"/>
    <w:rsid w:val="000864B6"/>
    <w:rsid w:val="00086872"/>
    <w:rsid w:val="000930AF"/>
    <w:rsid w:val="0009486C"/>
    <w:rsid w:val="000952F0"/>
    <w:rsid w:val="00095694"/>
    <w:rsid w:val="00096ADF"/>
    <w:rsid w:val="000970DB"/>
    <w:rsid w:val="000A05AC"/>
    <w:rsid w:val="000A3790"/>
    <w:rsid w:val="000A388D"/>
    <w:rsid w:val="000A4233"/>
    <w:rsid w:val="000A6462"/>
    <w:rsid w:val="000A64A6"/>
    <w:rsid w:val="000A6A9B"/>
    <w:rsid w:val="000B1102"/>
    <w:rsid w:val="000B1956"/>
    <w:rsid w:val="000B2C3F"/>
    <w:rsid w:val="000B311A"/>
    <w:rsid w:val="000B4E0F"/>
    <w:rsid w:val="000B6280"/>
    <w:rsid w:val="000B68B7"/>
    <w:rsid w:val="000C0020"/>
    <w:rsid w:val="000C0523"/>
    <w:rsid w:val="000C0D6F"/>
    <w:rsid w:val="000C1677"/>
    <w:rsid w:val="000C1957"/>
    <w:rsid w:val="000C2D70"/>
    <w:rsid w:val="000C3761"/>
    <w:rsid w:val="000C3CAF"/>
    <w:rsid w:val="000C4071"/>
    <w:rsid w:val="000C41C4"/>
    <w:rsid w:val="000C6041"/>
    <w:rsid w:val="000D213B"/>
    <w:rsid w:val="000D2DB8"/>
    <w:rsid w:val="000D33F6"/>
    <w:rsid w:val="000D3937"/>
    <w:rsid w:val="000D6064"/>
    <w:rsid w:val="000D6F91"/>
    <w:rsid w:val="000E00C5"/>
    <w:rsid w:val="000E0744"/>
    <w:rsid w:val="000E0B6B"/>
    <w:rsid w:val="000E1402"/>
    <w:rsid w:val="000E15C1"/>
    <w:rsid w:val="000E372A"/>
    <w:rsid w:val="000E38FC"/>
    <w:rsid w:val="000E467D"/>
    <w:rsid w:val="000E4925"/>
    <w:rsid w:val="000E6436"/>
    <w:rsid w:val="000E7133"/>
    <w:rsid w:val="000E71FC"/>
    <w:rsid w:val="000E7212"/>
    <w:rsid w:val="000F1777"/>
    <w:rsid w:val="000F33D0"/>
    <w:rsid w:val="000F391D"/>
    <w:rsid w:val="000F4A70"/>
    <w:rsid w:val="000F4AE5"/>
    <w:rsid w:val="000F5BF5"/>
    <w:rsid w:val="000F61A3"/>
    <w:rsid w:val="000F662B"/>
    <w:rsid w:val="000F6707"/>
    <w:rsid w:val="000F7C3D"/>
    <w:rsid w:val="001008B1"/>
    <w:rsid w:val="00100BDE"/>
    <w:rsid w:val="0010235D"/>
    <w:rsid w:val="001023AB"/>
    <w:rsid w:val="00104A8B"/>
    <w:rsid w:val="00104C69"/>
    <w:rsid w:val="00104DAF"/>
    <w:rsid w:val="001058F9"/>
    <w:rsid w:val="0010680D"/>
    <w:rsid w:val="00107857"/>
    <w:rsid w:val="00110694"/>
    <w:rsid w:val="00110FCE"/>
    <w:rsid w:val="00111062"/>
    <w:rsid w:val="00111730"/>
    <w:rsid w:val="00111CAA"/>
    <w:rsid w:val="00111E32"/>
    <w:rsid w:val="0011253D"/>
    <w:rsid w:val="00112FFC"/>
    <w:rsid w:val="00113549"/>
    <w:rsid w:val="0011557B"/>
    <w:rsid w:val="00116BA0"/>
    <w:rsid w:val="00116E32"/>
    <w:rsid w:val="001172D7"/>
    <w:rsid w:val="00121248"/>
    <w:rsid w:val="00121B25"/>
    <w:rsid w:val="0012210D"/>
    <w:rsid w:val="00122A5D"/>
    <w:rsid w:val="00123236"/>
    <w:rsid w:val="00124101"/>
    <w:rsid w:val="001247A1"/>
    <w:rsid w:val="0012499F"/>
    <w:rsid w:val="00125400"/>
    <w:rsid w:val="001260C2"/>
    <w:rsid w:val="00127691"/>
    <w:rsid w:val="00127A60"/>
    <w:rsid w:val="00132C7E"/>
    <w:rsid w:val="00135892"/>
    <w:rsid w:val="00136122"/>
    <w:rsid w:val="00136DE7"/>
    <w:rsid w:val="00136FD2"/>
    <w:rsid w:val="0013723C"/>
    <w:rsid w:val="00137B29"/>
    <w:rsid w:val="00141B90"/>
    <w:rsid w:val="00142DFB"/>
    <w:rsid w:val="001439E3"/>
    <w:rsid w:val="001452A3"/>
    <w:rsid w:val="001510D3"/>
    <w:rsid w:val="001514BA"/>
    <w:rsid w:val="0015159C"/>
    <w:rsid w:val="00151DC4"/>
    <w:rsid w:val="00152129"/>
    <w:rsid w:val="001531E4"/>
    <w:rsid w:val="00153778"/>
    <w:rsid w:val="00153FBD"/>
    <w:rsid w:val="001549B9"/>
    <w:rsid w:val="00156C70"/>
    <w:rsid w:val="0015787E"/>
    <w:rsid w:val="0016070B"/>
    <w:rsid w:val="00161383"/>
    <w:rsid w:val="00161A08"/>
    <w:rsid w:val="00161BDB"/>
    <w:rsid w:val="00161E7B"/>
    <w:rsid w:val="0016239E"/>
    <w:rsid w:val="0016295F"/>
    <w:rsid w:val="00165345"/>
    <w:rsid w:val="00165716"/>
    <w:rsid w:val="001669B5"/>
    <w:rsid w:val="001671D0"/>
    <w:rsid w:val="00167762"/>
    <w:rsid w:val="00167AEE"/>
    <w:rsid w:val="00167D38"/>
    <w:rsid w:val="00170882"/>
    <w:rsid w:val="0017214E"/>
    <w:rsid w:val="00172990"/>
    <w:rsid w:val="00174C83"/>
    <w:rsid w:val="001756CB"/>
    <w:rsid w:val="001767AA"/>
    <w:rsid w:val="00177636"/>
    <w:rsid w:val="0017799F"/>
    <w:rsid w:val="0018031D"/>
    <w:rsid w:val="001817CF"/>
    <w:rsid w:val="0018196A"/>
    <w:rsid w:val="0018229D"/>
    <w:rsid w:val="00184A06"/>
    <w:rsid w:val="00184F93"/>
    <w:rsid w:val="00185B31"/>
    <w:rsid w:val="00186733"/>
    <w:rsid w:val="001909D3"/>
    <w:rsid w:val="001915C5"/>
    <w:rsid w:val="00194832"/>
    <w:rsid w:val="00194A16"/>
    <w:rsid w:val="00194F87"/>
    <w:rsid w:val="00195CD1"/>
    <w:rsid w:val="0019641E"/>
    <w:rsid w:val="00196544"/>
    <w:rsid w:val="00196589"/>
    <w:rsid w:val="001A07D6"/>
    <w:rsid w:val="001A0D63"/>
    <w:rsid w:val="001A14D2"/>
    <w:rsid w:val="001A2961"/>
    <w:rsid w:val="001A2C39"/>
    <w:rsid w:val="001A2EC5"/>
    <w:rsid w:val="001A61BB"/>
    <w:rsid w:val="001A61DB"/>
    <w:rsid w:val="001A646D"/>
    <w:rsid w:val="001B0680"/>
    <w:rsid w:val="001B0AC1"/>
    <w:rsid w:val="001B198D"/>
    <w:rsid w:val="001B253D"/>
    <w:rsid w:val="001B2DC7"/>
    <w:rsid w:val="001B3A29"/>
    <w:rsid w:val="001B4040"/>
    <w:rsid w:val="001B4759"/>
    <w:rsid w:val="001B744C"/>
    <w:rsid w:val="001C0212"/>
    <w:rsid w:val="001C06FF"/>
    <w:rsid w:val="001C0FAF"/>
    <w:rsid w:val="001C19E4"/>
    <w:rsid w:val="001C20D4"/>
    <w:rsid w:val="001C2331"/>
    <w:rsid w:val="001C2D1B"/>
    <w:rsid w:val="001C3492"/>
    <w:rsid w:val="001C3827"/>
    <w:rsid w:val="001C3930"/>
    <w:rsid w:val="001C3B70"/>
    <w:rsid w:val="001C449D"/>
    <w:rsid w:val="001C4541"/>
    <w:rsid w:val="001C708C"/>
    <w:rsid w:val="001C7384"/>
    <w:rsid w:val="001D1404"/>
    <w:rsid w:val="001D15A9"/>
    <w:rsid w:val="001D2397"/>
    <w:rsid w:val="001D24BA"/>
    <w:rsid w:val="001D273D"/>
    <w:rsid w:val="001D5609"/>
    <w:rsid w:val="001D6367"/>
    <w:rsid w:val="001D6FFB"/>
    <w:rsid w:val="001D74DF"/>
    <w:rsid w:val="001D7641"/>
    <w:rsid w:val="001D7895"/>
    <w:rsid w:val="001D7CF3"/>
    <w:rsid w:val="001E07D2"/>
    <w:rsid w:val="001E089F"/>
    <w:rsid w:val="001E0D09"/>
    <w:rsid w:val="001E1460"/>
    <w:rsid w:val="001E2553"/>
    <w:rsid w:val="001E2586"/>
    <w:rsid w:val="001E2AC4"/>
    <w:rsid w:val="001E2B04"/>
    <w:rsid w:val="001E31A7"/>
    <w:rsid w:val="001E45A1"/>
    <w:rsid w:val="001E5762"/>
    <w:rsid w:val="001E7018"/>
    <w:rsid w:val="001E7541"/>
    <w:rsid w:val="001F03FF"/>
    <w:rsid w:val="001F142E"/>
    <w:rsid w:val="001F2900"/>
    <w:rsid w:val="001F6A8E"/>
    <w:rsid w:val="001F7E5F"/>
    <w:rsid w:val="002004C1"/>
    <w:rsid w:val="00201A50"/>
    <w:rsid w:val="00201E84"/>
    <w:rsid w:val="002027B8"/>
    <w:rsid w:val="00203092"/>
    <w:rsid w:val="0020314B"/>
    <w:rsid w:val="002033AF"/>
    <w:rsid w:val="00205958"/>
    <w:rsid w:val="00206658"/>
    <w:rsid w:val="002073CA"/>
    <w:rsid w:val="0021009B"/>
    <w:rsid w:val="00210322"/>
    <w:rsid w:val="0021046E"/>
    <w:rsid w:val="00213B12"/>
    <w:rsid w:val="002174D6"/>
    <w:rsid w:val="00220538"/>
    <w:rsid w:val="00224826"/>
    <w:rsid w:val="00224E76"/>
    <w:rsid w:val="00225155"/>
    <w:rsid w:val="002257F0"/>
    <w:rsid w:val="00225857"/>
    <w:rsid w:val="00226895"/>
    <w:rsid w:val="00226DEF"/>
    <w:rsid w:val="00227609"/>
    <w:rsid w:val="002300E3"/>
    <w:rsid w:val="0023174A"/>
    <w:rsid w:val="00232284"/>
    <w:rsid w:val="00233CBE"/>
    <w:rsid w:val="002342FF"/>
    <w:rsid w:val="00234806"/>
    <w:rsid w:val="00235465"/>
    <w:rsid w:val="002358EA"/>
    <w:rsid w:val="0023740D"/>
    <w:rsid w:val="00240EE7"/>
    <w:rsid w:val="00240F45"/>
    <w:rsid w:val="0024110E"/>
    <w:rsid w:val="0024116D"/>
    <w:rsid w:val="00242680"/>
    <w:rsid w:val="002429B1"/>
    <w:rsid w:val="00242DC6"/>
    <w:rsid w:val="00243AB6"/>
    <w:rsid w:val="00243B06"/>
    <w:rsid w:val="00243C76"/>
    <w:rsid w:val="002440FA"/>
    <w:rsid w:val="002459BF"/>
    <w:rsid w:val="0024643A"/>
    <w:rsid w:val="002472E7"/>
    <w:rsid w:val="00251608"/>
    <w:rsid w:val="00251644"/>
    <w:rsid w:val="0025220C"/>
    <w:rsid w:val="00253FE3"/>
    <w:rsid w:val="00254A6E"/>
    <w:rsid w:val="00255864"/>
    <w:rsid w:val="00255DF6"/>
    <w:rsid w:val="00256339"/>
    <w:rsid w:val="00257A15"/>
    <w:rsid w:val="0026010F"/>
    <w:rsid w:val="0026061B"/>
    <w:rsid w:val="00260837"/>
    <w:rsid w:val="00260894"/>
    <w:rsid w:val="002611CF"/>
    <w:rsid w:val="002653B2"/>
    <w:rsid w:val="00265CE5"/>
    <w:rsid w:val="00265EE4"/>
    <w:rsid w:val="002668CA"/>
    <w:rsid w:val="00266C03"/>
    <w:rsid w:val="002679B6"/>
    <w:rsid w:val="00270686"/>
    <w:rsid w:val="0027130A"/>
    <w:rsid w:val="00271AB3"/>
    <w:rsid w:val="00274848"/>
    <w:rsid w:val="0027519C"/>
    <w:rsid w:val="002767A7"/>
    <w:rsid w:val="00276B2B"/>
    <w:rsid w:val="00277EFC"/>
    <w:rsid w:val="00280036"/>
    <w:rsid w:val="00280620"/>
    <w:rsid w:val="0028062A"/>
    <w:rsid w:val="002810DF"/>
    <w:rsid w:val="002822E9"/>
    <w:rsid w:val="00282A5E"/>
    <w:rsid w:val="0028497D"/>
    <w:rsid w:val="00285B4B"/>
    <w:rsid w:val="00286497"/>
    <w:rsid w:val="002869A1"/>
    <w:rsid w:val="00286A80"/>
    <w:rsid w:val="0028761F"/>
    <w:rsid w:val="002876B8"/>
    <w:rsid w:val="00291135"/>
    <w:rsid w:val="00292AF6"/>
    <w:rsid w:val="00292CEA"/>
    <w:rsid w:val="00293098"/>
    <w:rsid w:val="00295EB3"/>
    <w:rsid w:val="00295EBB"/>
    <w:rsid w:val="0029644F"/>
    <w:rsid w:val="002965D8"/>
    <w:rsid w:val="0029665D"/>
    <w:rsid w:val="0029695C"/>
    <w:rsid w:val="00297101"/>
    <w:rsid w:val="00297142"/>
    <w:rsid w:val="00297513"/>
    <w:rsid w:val="00297EC1"/>
    <w:rsid w:val="002A02F5"/>
    <w:rsid w:val="002A11CE"/>
    <w:rsid w:val="002A202D"/>
    <w:rsid w:val="002A2D5E"/>
    <w:rsid w:val="002A3AAB"/>
    <w:rsid w:val="002A48E9"/>
    <w:rsid w:val="002A49D0"/>
    <w:rsid w:val="002A4AF8"/>
    <w:rsid w:val="002A5006"/>
    <w:rsid w:val="002A5875"/>
    <w:rsid w:val="002A7EC6"/>
    <w:rsid w:val="002B07DE"/>
    <w:rsid w:val="002B195D"/>
    <w:rsid w:val="002B3614"/>
    <w:rsid w:val="002B39CC"/>
    <w:rsid w:val="002B4B25"/>
    <w:rsid w:val="002B5C36"/>
    <w:rsid w:val="002C05B6"/>
    <w:rsid w:val="002C0E13"/>
    <w:rsid w:val="002C1AC5"/>
    <w:rsid w:val="002C3510"/>
    <w:rsid w:val="002C3B81"/>
    <w:rsid w:val="002C42D0"/>
    <w:rsid w:val="002C4701"/>
    <w:rsid w:val="002C5067"/>
    <w:rsid w:val="002C5185"/>
    <w:rsid w:val="002C61C2"/>
    <w:rsid w:val="002C670B"/>
    <w:rsid w:val="002C7B2B"/>
    <w:rsid w:val="002D1017"/>
    <w:rsid w:val="002D2247"/>
    <w:rsid w:val="002D22E1"/>
    <w:rsid w:val="002D2FAF"/>
    <w:rsid w:val="002D3C8D"/>
    <w:rsid w:val="002D405D"/>
    <w:rsid w:val="002D47BA"/>
    <w:rsid w:val="002D6B60"/>
    <w:rsid w:val="002D6FA7"/>
    <w:rsid w:val="002D73A5"/>
    <w:rsid w:val="002D75C7"/>
    <w:rsid w:val="002E0563"/>
    <w:rsid w:val="002E156E"/>
    <w:rsid w:val="002E15D4"/>
    <w:rsid w:val="002E1C23"/>
    <w:rsid w:val="002E3195"/>
    <w:rsid w:val="002E36E8"/>
    <w:rsid w:val="002E3954"/>
    <w:rsid w:val="002E4EE3"/>
    <w:rsid w:val="002E6B0F"/>
    <w:rsid w:val="002F007A"/>
    <w:rsid w:val="002F03FC"/>
    <w:rsid w:val="002F0BF9"/>
    <w:rsid w:val="002F1AF8"/>
    <w:rsid w:val="002F2318"/>
    <w:rsid w:val="002F55E1"/>
    <w:rsid w:val="002F57E2"/>
    <w:rsid w:val="002F5B6E"/>
    <w:rsid w:val="002F5BC1"/>
    <w:rsid w:val="002F5C61"/>
    <w:rsid w:val="002F5D45"/>
    <w:rsid w:val="002F762B"/>
    <w:rsid w:val="002F77CB"/>
    <w:rsid w:val="003016CB"/>
    <w:rsid w:val="00301B0A"/>
    <w:rsid w:val="0030209A"/>
    <w:rsid w:val="0030222A"/>
    <w:rsid w:val="0030227A"/>
    <w:rsid w:val="00302DA3"/>
    <w:rsid w:val="00302E22"/>
    <w:rsid w:val="00302FA1"/>
    <w:rsid w:val="0030342F"/>
    <w:rsid w:val="00306F88"/>
    <w:rsid w:val="003072D7"/>
    <w:rsid w:val="003102A0"/>
    <w:rsid w:val="003104C2"/>
    <w:rsid w:val="00310C80"/>
    <w:rsid w:val="003118DA"/>
    <w:rsid w:val="0031266C"/>
    <w:rsid w:val="00312CF5"/>
    <w:rsid w:val="00314430"/>
    <w:rsid w:val="003148C6"/>
    <w:rsid w:val="00314A2D"/>
    <w:rsid w:val="003150AE"/>
    <w:rsid w:val="00315812"/>
    <w:rsid w:val="00316534"/>
    <w:rsid w:val="00316E3A"/>
    <w:rsid w:val="00317A38"/>
    <w:rsid w:val="00320B34"/>
    <w:rsid w:val="00320D4D"/>
    <w:rsid w:val="0032162A"/>
    <w:rsid w:val="00321658"/>
    <w:rsid w:val="003219C6"/>
    <w:rsid w:val="00321DD7"/>
    <w:rsid w:val="00322CA4"/>
    <w:rsid w:val="00322F7E"/>
    <w:rsid w:val="0032301C"/>
    <w:rsid w:val="00324CA1"/>
    <w:rsid w:val="00325305"/>
    <w:rsid w:val="003263DD"/>
    <w:rsid w:val="00326B35"/>
    <w:rsid w:val="00327B7F"/>
    <w:rsid w:val="00327EC1"/>
    <w:rsid w:val="00330643"/>
    <w:rsid w:val="00330BF4"/>
    <w:rsid w:val="003325D5"/>
    <w:rsid w:val="00333BA6"/>
    <w:rsid w:val="0033422A"/>
    <w:rsid w:val="00334532"/>
    <w:rsid w:val="00337650"/>
    <w:rsid w:val="00341444"/>
    <w:rsid w:val="00342165"/>
    <w:rsid w:val="0034217C"/>
    <w:rsid w:val="0034313D"/>
    <w:rsid w:val="00343AF6"/>
    <w:rsid w:val="00344363"/>
    <w:rsid w:val="003449EF"/>
    <w:rsid w:val="00344D28"/>
    <w:rsid w:val="003454A1"/>
    <w:rsid w:val="00347866"/>
    <w:rsid w:val="00347CDA"/>
    <w:rsid w:val="00350298"/>
    <w:rsid w:val="00351695"/>
    <w:rsid w:val="00351804"/>
    <w:rsid w:val="0035275A"/>
    <w:rsid w:val="003527ED"/>
    <w:rsid w:val="003531A8"/>
    <w:rsid w:val="00353419"/>
    <w:rsid w:val="0035408A"/>
    <w:rsid w:val="00356CBA"/>
    <w:rsid w:val="003578BC"/>
    <w:rsid w:val="00357D54"/>
    <w:rsid w:val="0036097C"/>
    <w:rsid w:val="0036190B"/>
    <w:rsid w:val="00362268"/>
    <w:rsid w:val="003622B4"/>
    <w:rsid w:val="003630E7"/>
    <w:rsid w:val="003630FC"/>
    <w:rsid w:val="00364E1E"/>
    <w:rsid w:val="00365B5F"/>
    <w:rsid w:val="0036682D"/>
    <w:rsid w:val="00367022"/>
    <w:rsid w:val="00367E23"/>
    <w:rsid w:val="003701C8"/>
    <w:rsid w:val="00370A27"/>
    <w:rsid w:val="0037133B"/>
    <w:rsid w:val="003726DF"/>
    <w:rsid w:val="00374AF6"/>
    <w:rsid w:val="003779CC"/>
    <w:rsid w:val="00380DED"/>
    <w:rsid w:val="00383647"/>
    <w:rsid w:val="00383888"/>
    <w:rsid w:val="0038433A"/>
    <w:rsid w:val="003872FE"/>
    <w:rsid w:val="00387DBE"/>
    <w:rsid w:val="00390365"/>
    <w:rsid w:val="00391DAE"/>
    <w:rsid w:val="00392539"/>
    <w:rsid w:val="0039361A"/>
    <w:rsid w:val="003936B0"/>
    <w:rsid w:val="00394643"/>
    <w:rsid w:val="003955EE"/>
    <w:rsid w:val="0039672F"/>
    <w:rsid w:val="003970F3"/>
    <w:rsid w:val="00397E05"/>
    <w:rsid w:val="003A0AF8"/>
    <w:rsid w:val="003A1A65"/>
    <w:rsid w:val="003A1EC7"/>
    <w:rsid w:val="003A2BBF"/>
    <w:rsid w:val="003A32A2"/>
    <w:rsid w:val="003A3616"/>
    <w:rsid w:val="003A38D0"/>
    <w:rsid w:val="003A499B"/>
    <w:rsid w:val="003A55E5"/>
    <w:rsid w:val="003B04AE"/>
    <w:rsid w:val="003B0A31"/>
    <w:rsid w:val="003B1DA4"/>
    <w:rsid w:val="003B2053"/>
    <w:rsid w:val="003B21D5"/>
    <w:rsid w:val="003B2783"/>
    <w:rsid w:val="003B36C5"/>
    <w:rsid w:val="003B423B"/>
    <w:rsid w:val="003B50E7"/>
    <w:rsid w:val="003B554D"/>
    <w:rsid w:val="003B5570"/>
    <w:rsid w:val="003B68DD"/>
    <w:rsid w:val="003B708E"/>
    <w:rsid w:val="003B7507"/>
    <w:rsid w:val="003B7B64"/>
    <w:rsid w:val="003C14D6"/>
    <w:rsid w:val="003C1DBC"/>
    <w:rsid w:val="003C2446"/>
    <w:rsid w:val="003C3208"/>
    <w:rsid w:val="003C33EF"/>
    <w:rsid w:val="003C3B3A"/>
    <w:rsid w:val="003C4031"/>
    <w:rsid w:val="003C52B8"/>
    <w:rsid w:val="003C6581"/>
    <w:rsid w:val="003C67F7"/>
    <w:rsid w:val="003C6BBF"/>
    <w:rsid w:val="003C6D2B"/>
    <w:rsid w:val="003C7ADD"/>
    <w:rsid w:val="003D036B"/>
    <w:rsid w:val="003D0CAB"/>
    <w:rsid w:val="003D1A3B"/>
    <w:rsid w:val="003D1D26"/>
    <w:rsid w:val="003D3CE5"/>
    <w:rsid w:val="003D3EE6"/>
    <w:rsid w:val="003D4204"/>
    <w:rsid w:val="003D47EC"/>
    <w:rsid w:val="003D4CEF"/>
    <w:rsid w:val="003D6E8D"/>
    <w:rsid w:val="003D7FFA"/>
    <w:rsid w:val="003E090A"/>
    <w:rsid w:val="003E0A7E"/>
    <w:rsid w:val="003E298E"/>
    <w:rsid w:val="003E33C5"/>
    <w:rsid w:val="003E438F"/>
    <w:rsid w:val="003E4632"/>
    <w:rsid w:val="003E4E20"/>
    <w:rsid w:val="003F0DE3"/>
    <w:rsid w:val="003F2822"/>
    <w:rsid w:val="003F351A"/>
    <w:rsid w:val="003F4DDF"/>
    <w:rsid w:val="003F6A0C"/>
    <w:rsid w:val="004005A2"/>
    <w:rsid w:val="00400849"/>
    <w:rsid w:val="004008F5"/>
    <w:rsid w:val="00401422"/>
    <w:rsid w:val="00402975"/>
    <w:rsid w:val="00402B1B"/>
    <w:rsid w:val="00404927"/>
    <w:rsid w:val="00405D65"/>
    <w:rsid w:val="00412672"/>
    <w:rsid w:val="0041277E"/>
    <w:rsid w:val="004135D4"/>
    <w:rsid w:val="00414052"/>
    <w:rsid w:val="0041410F"/>
    <w:rsid w:val="004144B3"/>
    <w:rsid w:val="00414AAD"/>
    <w:rsid w:val="00414CE6"/>
    <w:rsid w:val="00414E80"/>
    <w:rsid w:val="00415B8A"/>
    <w:rsid w:val="004166A1"/>
    <w:rsid w:val="004178F8"/>
    <w:rsid w:val="00420041"/>
    <w:rsid w:val="0042004A"/>
    <w:rsid w:val="0042016A"/>
    <w:rsid w:val="00420B34"/>
    <w:rsid w:val="00420ED7"/>
    <w:rsid w:val="004227BB"/>
    <w:rsid w:val="00422C1B"/>
    <w:rsid w:val="00423333"/>
    <w:rsid w:val="00424D44"/>
    <w:rsid w:val="00425377"/>
    <w:rsid w:val="00427705"/>
    <w:rsid w:val="0042773B"/>
    <w:rsid w:val="004324F0"/>
    <w:rsid w:val="004349B3"/>
    <w:rsid w:val="00434CC3"/>
    <w:rsid w:val="00434EC9"/>
    <w:rsid w:val="004405F6"/>
    <w:rsid w:val="0044125E"/>
    <w:rsid w:val="00442094"/>
    <w:rsid w:val="00442E01"/>
    <w:rsid w:val="00443545"/>
    <w:rsid w:val="0044556A"/>
    <w:rsid w:val="004475ED"/>
    <w:rsid w:val="00451482"/>
    <w:rsid w:val="00451492"/>
    <w:rsid w:val="00451A6F"/>
    <w:rsid w:val="00451F31"/>
    <w:rsid w:val="004522A7"/>
    <w:rsid w:val="004525DB"/>
    <w:rsid w:val="00452B87"/>
    <w:rsid w:val="00454923"/>
    <w:rsid w:val="00456918"/>
    <w:rsid w:val="004573BA"/>
    <w:rsid w:val="004577CF"/>
    <w:rsid w:val="00460055"/>
    <w:rsid w:val="004601A8"/>
    <w:rsid w:val="00461066"/>
    <w:rsid w:val="00461F08"/>
    <w:rsid w:val="004625A2"/>
    <w:rsid w:val="0046289F"/>
    <w:rsid w:val="00465597"/>
    <w:rsid w:val="00466C07"/>
    <w:rsid w:val="0046797C"/>
    <w:rsid w:val="004715AE"/>
    <w:rsid w:val="004726B4"/>
    <w:rsid w:val="00472AAE"/>
    <w:rsid w:val="00473390"/>
    <w:rsid w:val="0047351E"/>
    <w:rsid w:val="004739FC"/>
    <w:rsid w:val="00473D11"/>
    <w:rsid w:val="0047400A"/>
    <w:rsid w:val="004744AB"/>
    <w:rsid w:val="00475437"/>
    <w:rsid w:val="004756DA"/>
    <w:rsid w:val="00476984"/>
    <w:rsid w:val="00477D83"/>
    <w:rsid w:val="00481E49"/>
    <w:rsid w:val="0048259C"/>
    <w:rsid w:val="0048379F"/>
    <w:rsid w:val="00485123"/>
    <w:rsid w:val="00490014"/>
    <w:rsid w:val="004904C1"/>
    <w:rsid w:val="00490808"/>
    <w:rsid w:val="00490C67"/>
    <w:rsid w:val="00493EB5"/>
    <w:rsid w:val="004942DB"/>
    <w:rsid w:val="004954AE"/>
    <w:rsid w:val="0049553D"/>
    <w:rsid w:val="00496834"/>
    <w:rsid w:val="00496EB6"/>
    <w:rsid w:val="00497544"/>
    <w:rsid w:val="0049759A"/>
    <w:rsid w:val="004A0DBB"/>
    <w:rsid w:val="004A29CC"/>
    <w:rsid w:val="004A3949"/>
    <w:rsid w:val="004A3CAA"/>
    <w:rsid w:val="004A58DD"/>
    <w:rsid w:val="004A5AB4"/>
    <w:rsid w:val="004A5E1E"/>
    <w:rsid w:val="004A6CB0"/>
    <w:rsid w:val="004A6D41"/>
    <w:rsid w:val="004A7232"/>
    <w:rsid w:val="004A747D"/>
    <w:rsid w:val="004B0549"/>
    <w:rsid w:val="004B05BF"/>
    <w:rsid w:val="004B0904"/>
    <w:rsid w:val="004B34CC"/>
    <w:rsid w:val="004B4A26"/>
    <w:rsid w:val="004B5521"/>
    <w:rsid w:val="004B5A9C"/>
    <w:rsid w:val="004B6016"/>
    <w:rsid w:val="004B7AE6"/>
    <w:rsid w:val="004C063B"/>
    <w:rsid w:val="004C163C"/>
    <w:rsid w:val="004C1B2F"/>
    <w:rsid w:val="004C226D"/>
    <w:rsid w:val="004C254D"/>
    <w:rsid w:val="004C2B25"/>
    <w:rsid w:val="004C3134"/>
    <w:rsid w:val="004C3C3B"/>
    <w:rsid w:val="004C409A"/>
    <w:rsid w:val="004C473F"/>
    <w:rsid w:val="004C573D"/>
    <w:rsid w:val="004C5C0B"/>
    <w:rsid w:val="004C7BAC"/>
    <w:rsid w:val="004C7F2A"/>
    <w:rsid w:val="004D190C"/>
    <w:rsid w:val="004D2899"/>
    <w:rsid w:val="004D394A"/>
    <w:rsid w:val="004D53B7"/>
    <w:rsid w:val="004D5722"/>
    <w:rsid w:val="004D5968"/>
    <w:rsid w:val="004D6F5C"/>
    <w:rsid w:val="004E1F58"/>
    <w:rsid w:val="004E4484"/>
    <w:rsid w:val="004E51DD"/>
    <w:rsid w:val="004E628E"/>
    <w:rsid w:val="004E62E0"/>
    <w:rsid w:val="004E765C"/>
    <w:rsid w:val="004E778C"/>
    <w:rsid w:val="004F0DF7"/>
    <w:rsid w:val="004F2B7E"/>
    <w:rsid w:val="004F2E86"/>
    <w:rsid w:val="004F31EE"/>
    <w:rsid w:val="004F361E"/>
    <w:rsid w:val="004F41A2"/>
    <w:rsid w:val="004F4B05"/>
    <w:rsid w:val="004F5BF8"/>
    <w:rsid w:val="004F7937"/>
    <w:rsid w:val="00500079"/>
    <w:rsid w:val="00500D6E"/>
    <w:rsid w:val="00501A39"/>
    <w:rsid w:val="00501E01"/>
    <w:rsid w:val="005028DE"/>
    <w:rsid w:val="00503EC2"/>
    <w:rsid w:val="00504283"/>
    <w:rsid w:val="00504B19"/>
    <w:rsid w:val="0050560D"/>
    <w:rsid w:val="00506C08"/>
    <w:rsid w:val="00507B6E"/>
    <w:rsid w:val="0051028B"/>
    <w:rsid w:val="0051051C"/>
    <w:rsid w:val="00510864"/>
    <w:rsid w:val="00510A1B"/>
    <w:rsid w:val="005114B3"/>
    <w:rsid w:val="00512CB2"/>
    <w:rsid w:val="00513B77"/>
    <w:rsid w:val="00513C1D"/>
    <w:rsid w:val="00514EED"/>
    <w:rsid w:val="005155D1"/>
    <w:rsid w:val="00516107"/>
    <w:rsid w:val="005168B2"/>
    <w:rsid w:val="0052044E"/>
    <w:rsid w:val="005205A4"/>
    <w:rsid w:val="00520912"/>
    <w:rsid w:val="00520D82"/>
    <w:rsid w:val="00521479"/>
    <w:rsid w:val="00521A8F"/>
    <w:rsid w:val="00521DF3"/>
    <w:rsid w:val="005232EA"/>
    <w:rsid w:val="005242F4"/>
    <w:rsid w:val="00524DAB"/>
    <w:rsid w:val="005258EA"/>
    <w:rsid w:val="0052679A"/>
    <w:rsid w:val="00526862"/>
    <w:rsid w:val="005307DB"/>
    <w:rsid w:val="00531FE6"/>
    <w:rsid w:val="005320BA"/>
    <w:rsid w:val="0053405B"/>
    <w:rsid w:val="0053414A"/>
    <w:rsid w:val="005341CA"/>
    <w:rsid w:val="00535F3C"/>
    <w:rsid w:val="005361B1"/>
    <w:rsid w:val="00536F71"/>
    <w:rsid w:val="0053749F"/>
    <w:rsid w:val="0053768A"/>
    <w:rsid w:val="00537887"/>
    <w:rsid w:val="005403DC"/>
    <w:rsid w:val="00540C6B"/>
    <w:rsid w:val="00540E04"/>
    <w:rsid w:val="00540F7E"/>
    <w:rsid w:val="00541BC3"/>
    <w:rsid w:val="00542719"/>
    <w:rsid w:val="00542EA0"/>
    <w:rsid w:val="0054307B"/>
    <w:rsid w:val="005431A4"/>
    <w:rsid w:val="00544698"/>
    <w:rsid w:val="005454BA"/>
    <w:rsid w:val="00545B9D"/>
    <w:rsid w:val="00546451"/>
    <w:rsid w:val="005507DD"/>
    <w:rsid w:val="00553EB9"/>
    <w:rsid w:val="00553F84"/>
    <w:rsid w:val="005545A0"/>
    <w:rsid w:val="00556EA7"/>
    <w:rsid w:val="00561CFA"/>
    <w:rsid w:val="00561EED"/>
    <w:rsid w:val="00562D92"/>
    <w:rsid w:val="005638AA"/>
    <w:rsid w:val="00565851"/>
    <w:rsid w:val="0056653C"/>
    <w:rsid w:val="0056675D"/>
    <w:rsid w:val="0056712B"/>
    <w:rsid w:val="00567616"/>
    <w:rsid w:val="00571B48"/>
    <w:rsid w:val="00572905"/>
    <w:rsid w:val="00572D84"/>
    <w:rsid w:val="005731A7"/>
    <w:rsid w:val="005733EC"/>
    <w:rsid w:val="0057343A"/>
    <w:rsid w:val="005737EF"/>
    <w:rsid w:val="00573E4C"/>
    <w:rsid w:val="00575851"/>
    <w:rsid w:val="005773C2"/>
    <w:rsid w:val="005802AA"/>
    <w:rsid w:val="00582069"/>
    <w:rsid w:val="00582C4B"/>
    <w:rsid w:val="005848D9"/>
    <w:rsid w:val="00584F0E"/>
    <w:rsid w:val="005852A1"/>
    <w:rsid w:val="00585CA3"/>
    <w:rsid w:val="00585DA2"/>
    <w:rsid w:val="0059033B"/>
    <w:rsid w:val="00590B5C"/>
    <w:rsid w:val="005914C1"/>
    <w:rsid w:val="00592931"/>
    <w:rsid w:val="0059297B"/>
    <w:rsid w:val="00592AFD"/>
    <w:rsid w:val="00592EDE"/>
    <w:rsid w:val="00593D61"/>
    <w:rsid w:val="00594C2C"/>
    <w:rsid w:val="00596365"/>
    <w:rsid w:val="00596475"/>
    <w:rsid w:val="00596CFD"/>
    <w:rsid w:val="00596D94"/>
    <w:rsid w:val="005972BD"/>
    <w:rsid w:val="005974FA"/>
    <w:rsid w:val="00597AA6"/>
    <w:rsid w:val="005A0000"/>
    <w:rsid w:val="005A008C"/>
    <w:rsid w:val="005A199A"/>
    <w:rsid w:val="005A4CDD"/>
    <w:rsid w:val="005A5AE8"/>
    <w:rsid w:val="005A5BE6"/>
    <w:rsid w:val="005A5E55"/>
    <w:rsid w:val="005A642B"/>
    <w:rsid w:val="005A6495"/>
    <w:rsid w:val="005A754A"/>
    <w:rsid w:val="005A76C4"/>
    <w:rsid w:val="005A7BA8"/>
    <w:rsid w:val="005B069D"/>
    <w:rsid w:val="005B0E05"/>
    <w:rsid w:val="005B1EAF"/>
    <w:rsid w:val="005B2873"/>
    <w:rsid w:val="005B424B"/>
    <w:rsid w:val="005B4543"/>
    <w:rsid w:val="005B476D"/>
    <w:rsid w:val="005B4E3D"/>
    <w:rsid w:val="005B5761"/>
    <w:rsid w:val="005B5947"/>
    <w:rsid w:val="005B5A41"/>
    <w:rsid w:val="005C04BB"/>
    <w:rsid w:val="005C0834"/>
    <w:rsid w:val="005C46D0"/>
    <w:rsid w:val="005C7374"/>
    <w:rsid w:val="005C7FCD"/>
    <w:rsid w:val="005D08B3"/>
    <w:rsid w:val="005D0A93"/>
    <w:rsid w:val="005D1024"/>
    <w:rsid w:val="005D12D8"/>
    <w:rsid w:val="005D1A65"/>
    <w:rsid w:val="005D1A6D"/>
    <w:rsid w:val="005D1F35"/>
    <w:rsid w:val="005D2170"/>
    <w:rsid w:val="005D4711"/>
    <w:rsid w:val="005D4888"/>
    <w:rsid w:val="005D4B6D"/>
    <w:rsid w:val="005D59B0"/>
    <w:rsid w:val="005D69A9"/>
    <w:rsid w:val="005D6EC1"/>
    <w:rsid w:val="005E0B5A"/>
    <w:rsid w:val="005E0D92"/>
    <w:rsid w:val="005E1993"/>
    <w:rsid w:val="005E1EE1"/>
    <w:rsid w:val="005E203C"/>
    <w:rsid w:val="005E3984"/>
    <w:rsid w:val="005E3D30"/>
    <w:rsid w:val="005E437D"/>
    <w:rsid w:val="005E58A0"/>
    <w:rsid w:val="005E64EE"/>
    <w:rsid w:val="005E7450"/>
    <w:rsid w:val="005E7722"/>
    <w:rsid w:val="005E7F0E"/>
    <w:rsid w:val="005F046D"/>
    <w:rsid w:val="005F0612"/>
    <w:rsid w:val="005F0D47"/>
    <w:rsid w:val="005F1B72"/>
    <w:rsid w:val="005F3357"/>
    <w:rsid w:val="005F3F38"/>
    <w:rsid w:val="005F3F7D"/>
    <w:rsid w:val="005F4019"/>
    <w:rsid w:val="005F4664"/>
    <w:rsid w:val="005F4E53"/>
    <w:rsid w:val="005F5B95"/>
    <w:rsid w:val="005F5D24"/>
    <w:rsid w:val="005F6851"/>
    <w:rsid w:val="005F6BA3"/>
    <w:rsid w:val="005F6C16"/>
    <w:rsid w:val="005F6D71"/>
    <w:rsid w:val="005F7476"/>
    <w:rsid w:val="005F7989"/>
    <w:rsid w:val="005F7ACD"/>
    <w:rsid w:val="0060094C"/>
    <w:rsid w:val="006047B0"/>
    <w:rsid w:val="006049C3"/>
    <w:rsid w:val="00604BF6"/>
    <w:rsid w:val="00605985"/>
    <w:rsid w:val="00606AE6"/>
    <w:rsid w:val="00607FCA"/>
    <w:rsid w:val="0061090E"/>
    <w:rsid w:val="0061095F"/>
    <w:rsid w:val="006126BD"/>
    <w:rsid w:val="00612C8A"/>
    <w:rsid w:val="00612E50"/>
    <w:rsid w:val="006139F5"/>
    <w:rsid w:val="00613CE1"/>
    <w:rsid w:val="00614051"/>
    <w:rsid w:val="006140AE"/>
    <w:rsid w:val="0061522C"/>
    <w:rsid w:val="0061581E"/>
    <w:rsid w:val="00616907"/>
    <w:rsid w:val="006201A8"/>
    <w:rsid w:val="00620E60"/>
    <w:rsid w:val="00620EEC"/>
    <w:rsid w:val="00621B21"/>
    <w:rsid w:val="00621C6A"/>
    <w:rsid w:val="00622649"/>
    <w:rsid w:val="00622D73"/>
    <w:rsid w:val="0062326D"/>
    <w:rsid w:val="0062349A"/>
    <w:rsid w:val="00623EB7"/>
    <w:rsid w:val="00623F67"/>
    <w:rsid w:val="006246CB"/>
    <w:rsid w:val="00625297"/>
    <w:rsid w:val="0062556D"/>
    <w:rsid w:val="00625C42"/>
    <w:rsid w:val="006267FB"/>
    <w:rsid w:val="00626F14"/>
    <w:rsid w:val="006271E5"/>
    <w:rsid w:val="00627227"/>
    <w:rsid w:val="00627855"/>
    <w:rsid w:val="00627CD4"/>
    <w:rsid w:val="00627E06"/>
    <w:rsid w:val="006300A6"/>
    <w:rsid w:val="00630D8F"/>
    <w:rsid w:val="00631910"/>
    <w:rsid w:val="00632448"/>
    <w:rsid w:val="00632746"/>
    <w:rsid w:val="00632A94"/>
    <w:rsid w:val="00634D03"/>
    <w:rsid w:val="00636859"/>
    <w:rsid w:val="00636A05"/>
    <w:rsid w:val="00636CD4"/>
    <w:rsid w:val="00636DD2"/>
    <w:rsid w:val="006405B8"/>
    <w:rsid w:val="00640AF1"/>
    <w:rsid w:val="00641416"/>
    <w:rsid w:val="00641EE2"/>
    <w:rsid w:val="006428F1"/>
    <w:rsid w:val="006441E7"/>
    <w:rsid w:val="00644BB6"/>
    <w:rsid w:val="00647568"/>
    <w:rsid w:val="00647FF0"/>
    <w:rsid w:val="00650AED"/>
    <w:rsid w:val="00650DA5"/>
    <w:rsid w:val="0065204B"/>
    <w:rsid w:val="00652830"/>
    <w:rsid w:val="00654499"/>
    <w:rsid w:val="00654F87"/>
    <w:rsid w:val="00655023"/>
    <w:rsid w:val="006559E1"/>
    <w:rsid w:val="00656259"/>
    <w:rsid w:val="006568C5"/>
    <w:rsid w:val="00656CDD"/>
    <w:rsid w:val="00657B10"/>
    <w:rsid w:val="00660C12"/>
    <w:rsid w:val="00660C9A"/>
    <w:rsid w:val="00660FD5"/>
    <w:rsid w:val="00662853"/>
    <w:rsid w:val="00662AAF"/>
    <w:rsid w:val="00662DEF"/>
    <w:rsid w:val="00664974"/>
    <w:rsid w:val="00664CBB"/>
    <w:rsid w:val="00664ECD"/>
    <w:rsid w:val="0066513A"/>
    <w:rsid w:val="00665901"/>
    <w:rsid w:val="00666DF6"/>
    <w:rsid w:val="00671000"/>
    <w:rsid w:val="00672B80"/>
    <w:rsid w:val="0067530D"/>
    <w:rsid w:val="006765F1"/>
    <w:rsid w:val="00676794"/>
    <w:rsid w:val="006803CE"/>
    <w:rsid w:val="00680944"/>
    <w:rsid w:val="0068123C"/>
    <w:rsid w:val="00681D23"/>
    <w:rsid w:val="00682FBA"/>
    <w:rsid w:val="0068374F"/>
    <w:rsid w:val="00684CAA"/>
    <w:rsid w:val="00685961"/>
    <w:rsid w:val="006866A8"/>
    <w:rsid w:val="006875A0"/>
    <w:rsid w:val="00687600"/>
    <w:rsid w:val="006900B3"/>
    <w:rsid w:val="006903F3"/>
    <w:rsid w:val="00690950"/>
    <w:rsid w:val="00690AC5"/>
    <w:rsid w:val="00690BFC"/>
    <w:rsid w:val="00690E01"/>
    <w:rsid w:val="00692033"/>
    <w:rsid w:val="006927E9"/>
    <w:rsid w:val="006928AC"/>
    <w:rsid w:val="0069399D"/>
    <w:rsid w:val="00693AA9"/>
    <w:rsid w:val="00693E2F"/>
    <w:rsid w:val="006953BB"/>
    <w:rsid w:val="00695E3C"/>
    <w:rsid w:val="00696391"/>
    <w:rsid w:val="00696CA3"/>
    <w:rsid w:val="006974CA"/>
    <w:rsid w:val="00697917"/>
    <w:rsid w:val="006A0BF6"/>
    <w:rsid w:val="006A24D1"/>
    <w:rsid w:val="006A255D"/>
    <w:rsid w:val="006A2C4F"/>
    <w:rsid w:val="006A3EE8"/>
    <w:rsid w:val="006A42DE"/>
    <w:rsid w:val="006A5915"/>
    <w:rsid w:val="006A65AA"/>
    <w:rsid w:val="006A6CAB"/>
    <w:rsid w:val="006A72E1"/>
    <w:rsid w:val="006A7CF0"/>
    <w:rsid w:val="006A7EEE"/>
    <w:rsid w:val="006B037C"/>
    <w:rsid w:val="006B06B2"/>
    <w:rsid w:val="006B0E28"/>
    <w:rsid w:val="006B1FAC"/>
    <w:rsid w:val="006B2EC8"/>
    <w:rsid w:val="006B2ED5"/>
    <w:rsid w:val="006B3C03"/>
    <w:rsid w:val="006B585F"/>
    <w:rsid w:val="006B5E37"/>
    <w:rsid w:val="006B6310"/>
    <w:rsid w:val="006C0289"/>
    <w:rsid w:val="006C088E"/>
    <w:rsid w:val="006C17E1"/>
    <w:rsid w:val="006C2A99"/>
    <w:rsid w:val="006C2ABC"/>
    <w:rsid w:val="006C36D5"/>
    <w:rsid w:val="006C3A92"/>
    <w:rsid w:val="006C4518"/>
    <w:rsid w:val="006C45E8"/>
    <w:rsid w:val="006C4B65"/>
    <w:rsid w:val="006C5B2D"/>
    <w:rsid w:val="006C67C3"/>
    <w:rsid w:val="006C7618"/>
    <w:rsid w:val="006D0565"/>
    <w:rsid w:val="006D0EB4"/>
    <w:rsid w:val="006D1445"/>
    <w:rsid w:val="006D1842"/>
    <w:rsid w:val="006D21DD"/>
    <w:rsid w:val="006D32CD"/>
    <w:rsid w:val="006D45A2"/>
    <w:rsid w:val="006D4C43"/>
    <w:rsid w:val="006D54C8"/>
    <w:rsid w:val="006D6011"/>
    <w:rsid w:val="006D6386"/>
    <w:rsid w:val="006D6900"/>
    <w:rsid w:val="006E084F"/>
    <w:rsid w:val="006E0865"/>
    <w:rsid w:val="006E0ACC"/>
    <w:rsid w:val="006E0B2F"/>
    <w:rsid w:val="006E198A"/>
    <w:rsid w:val="006E1F9D"/>
    <w:rsid w:val="006E27C4"/>
    <w:rsid w:val="006E41AF"/>
    <w:rsid w:val="006E433D"/>
    <w:rsid w:val="006E49F9"/>
    <w:rsid w:val="006E57CA"/>
    <w:rsid w:val="006F0C42"/>
    <w:rsid w:val="006F17D1"/>
    <w:rsid w:val="006F1C8C"/>
    <w:rsid w:val="006F2B0D"/>
    <w:rsid w:val="006F37AB"/>
    <w:rsid w:val="006F52B1"/>
    <w:rsid w:val="006F5BB6"/>
    <w:rsid w:val="006F6107"/>
    <w:rsid w:val="006F61B0"/>
    <w:rsid w:val="006F7547"/>
    <w:rsid w:val="0070148A"/>
    <w:rsid w:val="007014F5"/>
    <w:rsid w:val="00701905"/>
    <w:rsid w:val="00701CCE"/>
    <w:rsid w:val="00702F1F"/>
    <w:rsid w:val="007035EE"/>
    <w:rsid w:val="00703D8C"/>
    <w:rsid w:val="007054FA"/>
    <w:rsid w:val="00706BD9"/>
    <w:rsid w:val="00706E95"/>
    <w:rsid w:val="00707B3F"/>
    <w:rsid w:val="007111B7"/>
    <w:rsid w:val="00712082"/>
    <w:rsid w:val="007122F5"/>
    <w:rsid w:val="007133EF"/>
    <w:rsid w:val="00713A49"/>
    <w:rsid w:val="00713BB1"/>
    <w:rsid w:val="00714141"/>
    <w:rsid w:val="0071468E"/>
    <w:rsid w:val="00717051"/>
    <w:rsid w:val="00717B19"/>
    <w:rsid w:val="007215FF"/>
    <w:rsid w:val="00721A26"/>
    <w:rsid w:val="00721C17"/>
    <w:rsid w:val="00722EDD"/>
    <w:rsid w:val="00723A40"/>
    <w:rsid w:val="00726523"/>
    <w:rsid w:val="00726605"/>
    <w:rsid w:val="00727417"/>
    <w:rsid w:val="00727F4C"/>
    <w:rsid w:val="007304B9"/>
    <w:rsid w:val="0073059C"/>
    <w:rsid w:val="00730A0F"/>
    <w:rsid w:val="00731392"/>
    <w:rsid w:val="0073192E"/>
    <w:rsid w:val="00731E55"/>
    <w:rsid w:val="00731E5F"/>
    <w:rsid w:val="0073384A"/>
    <w:rsid w:val="00733CF6"/>
    <w:rsid w:val="0073402D"/>
    <w:rsid w:val="00734297"/>
    <w:rsid w:val="007344D8"/>
    <w:rsid w:val="00734CA5"/>
    <w:rsid w:val="007408B0"/>
    <w:rsid w:val="00741097"/>
    <w:rsid w:val="00741D49"/>
    <w:rsid w:val="007423A5"/>
    <w:rsid w:val="00743246"/>
    <w:rsid w:val="007444B0"/>
    <w:rsid w:val="0074550C"/>
    <w:rsid w:val="0074719F"/>
    <w:rsid w:val="0075103D"/>
    <w:rsid w:val="0075130F"/>
    <w:rsid w:val="00752A5F"/>
    <w:rsid w:val="00753279"/>
    <w:rsid w:val="00753308"/>
    <w:rsid w:val="007534A3"/>
    <w:rsid w:val="0075364A"/>
    <w:rsid w:val="00753A4F"/>
    <w:rsid w:val="00754258"/>
    <w:rsid w:val="0075492F"/>
    <w:rsid w:val="007571F4"/>
    <w:rsid w:val="00757438"/>
    <w:rsid w:val="00757644"/>
    <w:rsid w:val="007579FA"/>
    <w:rsid w:val="00760112"/>
    <w:rsid w:val="00760F79"/>
    <w:rsid w:val="007616F1"/>
    <w:rsid w:val="0076274D"/>
    <w:rsid w:val="007629ED"/>
    <w:rsid w:val="00762E70"/>
    <w:rsid w:val="007636B4"/>
    <w:rsid w:val="00765114"/>
    <w:rsid w:val="00765FDF"/>
    <w:rsid w:val="007664A1"/>
    <w:rsid w:val="00767891"/>
    <w:rsid w:val="0077154D"/>
    <w:rsid w:val="00771CB4"/>
    <w:rsid w:val="00772760"/>
    <w:rsid w:val="0077310C"/>
    <w:rsid w:val="00773E61"/>
    <w:rsid w:val="00774095"/>
    <w:rsid w:val="00774141"/>
    <w:rsid w:val="00775BA4"/>
    <w:rsid w:val="00776488"/>
    <w:rsid w:val="00777E49"/>
    <w:rsid w:val="0078095B"/>
    <w:rsid w:val="00782108"/>
    <w:rsid w:val="0078323E"/>
    <w:rsid w:val="007859C7"/>
    <w:rsid w:val="00785D55"/>
    <w:rsid w:val="00786351"/>
    <w:rsid w:val="00786A0B"/>
    <w:rsid w:val="007878FC"/>
    <w:rsid w:val="007929CC"/>
    <w:rsid w:val="00794739"/>
    <w:rsid w:val="007963AB"/>
    <w:rsid w:val="0079692E"/>
    <w:rsid w:val="00796DBE"/>
    <w:rsid w:val="007A07FD"/>
    <w:rsid w:val="007A0B75"/>
    <w:rsid w:val="007A11C4"/>
    <w:rsid w:val="007A1970"/>
    <w:rsid w:val="007A2933"/>
    <w:rsid w:val="007A3DA7"/>
    <w:rsid w:val="007A3FBE"/>
    <w:rsid w:val="007A4A6A"/>
    <w:rsid w:val="007A6708"/>
    <w:rsid w:val="007A6A2B"/>
    <w:rsid w:val="007A7295"/>
    <w:rsid w:val="007A7FFA"/>
    <w:rsid w:val="007B09D1"/>
    <w:rsid w:val="007B126E"/>
    <w:rsid w:val="007B208F"/>
    <w:rsid w:val="007B21E2"/>
    <w:rsid w:val="007B2E68"/>
    <w:rsid w:val="007B37A8"/>
    <w:rsid w:val="007B3CAB"/>
    <w:rsid w:val="007B42DF"/>
    <w:rsid w:val="007B6158"/>
    <w:rsid w:val="007B6487"/>
    <w:rsid w:val="007C04B2"/>
    <w:rsid w:val="007C0EBD"/>
    <w:rsid w:val="007C1B9F"/>
    <w:rsid w:val="007C27A8"/>
    <w:rsid w:val="007C4261"/>
    <w:rsid w:val="007C4F13"/>
    <w:rsid w:val="007C5041"/>
    <w:rsid w:val="007C517A"/>
    <w:rsid w:val="007C6F90"/>
    <w:rsid w:val="007C73C9"/>
    <w:rsid w:val="007C797D"/>
    <w:rsid w:val="007D2987"/>
    <w:rsid w:val="007D2AE1"/>
    <w:rsid w:val="007D4B80"/>
    <w:rsid w:val="007D4C2E"/>
    <w:rsid w:val="007D57F5"/>
    <w:rsid w:val="007D5DB4"/>
    <w:rsid w:val="007E0151"/>
    <w:rsid w:val="007E02D2"/>
    <w:rsid w:val="007E1273"/>
    <w:rsid w:val="007E12FD"/>
    <w:rsid w:val="007E2E95"/>
    <w:rsid w:val="007E2F77"/>
    <w:rsid w:val="007E46DD"/>
    <w:rsid w:val="007E472F"/>
    <w:rsid w:val="007E4B2C"/>
    <w:rsid w:val="007E6146"/>
    <w:rsid w:val="007E6622"/>
    <w:rsid w:val="007E70B5"/>
    <w:rsid w:val="007F0979"/>
    <w:rsid w:val="007F1148"/>
    <w:rsid w:val="007F1631"/>
    <w:rsid w:val="007F2778"/>
    <w:rsid w:val="007F49DD"/>
    <w:rsid w:val="007F4A56"/>
    <w:rsid w:val="007F4F25"/>
    <w:rsid w:val="007F62E9"/>
    <w:rsid w:val="007F6D13"/>
    <w:rsid w:val="007F6DDE"/>
    <w:rsid w:val="00800425"/>
    <w:rsid w:val="008015AB"/>
    <w:rsid w:val="00802AB8"/>
    <w:rsid w:val="008032D1"/>
    <w:rsid w:val="008035F1"/>
    <w:rsid w:val="00803DE3"/>
    <w:rsid w:val="00803E65"/>
    <w:rsid w:val="0080419E"/>
    <w:rsid w:val="00804744"/>
    <w:rsid w:val="008052A7"/>
    <w:rsid w:val="00807126"/>
    <w:rsid w:val="00810957"/>
    <w:rsid w:val="008109A3"/>
    <w:rsid w:val="00811D3B"/>
    <w:rsid w:val="008122EC"/>
    <w:rsid w:val="008129E1"/>
    <w:rsid w:val="00812A87"/>
    <w:rsid w:val="00812EB5"/>
    <w:rsid w:val="008137A7"/>
    <w:rsid w:val="00814B1B"/>
    <w:rsid w:val="00815617"/>
    <w:rsid w:val="00815806"/>
    <w:rsid w:val="0081775F"/>
    <w:rsid w:val="0082196E"/>
    <w:rsid w:val="00823211"/>
    <w:rsid w:val="008235A9"/>
    <w:rsid w:val="008250FE"/>
    <w:rsid w:val="00825558"/>
    <w:rsid w:val="008259C9"/>
    <w:rsid w:val="00825A75"/>
    <w:rsid w:val="00825D33"/>
    <w:rsid w:val="00826650"/>
    <w:rsid w:val="00826FC4"/>
    <w:rsid w:val="00826FF1"/>
    <w:rsid w:val="00830639"/>
    <w:rsid w:val="00831EA0"/>
    <w:rsid w:val="00832990"/>
    <w:rsid w:val="008339EF"/>
    <w:rsid w:val="00833C42"/>
    <w:rsid w:val="00833DFE"/>
    <w:rsid w:val="00833F45"/>
    <w:rsid w:val="0083420C"/>
    <w:rsid w:val="00834DCB"/>
    <w:rsid w:val="00835F3E"/>
    <w:rsid w:val="008365DD"/>
    <w:rsid w:val="00837037"/>
    <w:rsid w:val="00837360"/>
    <w:rsid w:val="008403ED"/>
    <w:rsid w:val="008409D7"/>
    <w:rsid w:val="00840D1F"/>
    <w:rsid w:val="00840FA0"/>
    <w:rsid w:val="008431B5"/>
    <w:rsid w:val="00843363"/>
    <w:rsid w:val="00843B32"/>
    <w:rsid w:val="008445CC"/>
    <w:rsid w:val="0084574D"/>
    <w:rsid w:val="00846402"/>
    <w:rsid w:val="0084793B"/>
    <w:rsid w:val="00851B9E"/>
    <w:rsid w:val="00851F86"/>
    <w:rsid w:val="0085227A"/>
    <w:rsid w:val="00854646"/>
    <w:rsid w:val="00855369"/>
    <w:rsid w:val="00855A0C"/>
    <w:rsid w:val="00856771"/>
    <w:rsid w:val="00856A93"/>
    <w:rsid w:val="008571B6"/>
    <w:rsid w:val="00857752"/>
    <w:rsid w:val="00857842"/>
    <w:rsid w:val="00857D69"/>
    <w:rsid w:val="008606CD"/>
    <w:rsid w:val="00862E22"/>
    <w:rsid w:val="00863CE0"/>
    <w:rsid w:val="00863EE9"/>
    <w:rsid w:val="00864B3A"/>
    <w:rsid w:val="00864E7D"/>
    <w:rsid w:val="008655AC"/>
    <w:rsid w:val="00865838"/>
    <w:rsid w:val="008667D6"/>
    <w:rsid w:val="00867D62"/>
    <w:rsid w:val="008702AF"/>
    <w:rsid w:val="00870B8D"/>
    <w:rsid w:val="00870E9A"/>
    <w:rsid w:val="00871294"/>
    <w:rsid w:val="008715E3"/>
    <w:rsid w:val="008716FA"/>
    <w:rsid w:val="008727C2"/>
    <w:rsid w:val="00873AB5"/>
    <w:rsid w:val="00873DFE"/>
    <w:rsid w:val="00873F6C"/>
    <w:rsid w:val="00875454"/>
    <w:rsid w:val="008760F6"/>
    <w:rsid w:val="008768A2"/>
    <w:rsid w:val="00876F8B"/>
    <w:rsid w:val="00877E3F"/>
    <w:rsid w:val="008800B0"/>
    <w:rsid w:val="008801E5"/>
    <w:rsid w:val="00880C6A"/>
    <w:rsid w:val="00882133"/>
    <w:rsid w:val="00882E34"/>
    <w:rsid w:val="00883679"/>
    <w:rsid w:val="00885555"/>
    <w:rsid w:val="008858F9"/>
    <w:rsid w:val="00885F59"/>
    <w:rsid w:val="00886673"/>
    <w:rsid w:val="00886997"/>
    <w:rsid w:val="00886A7F"/>
    <w:rsid w:val="008875C9"/>
    <w:rsid w:val="00887AC4"/>
    <w:rsid w:val="00887E30"/>
    <w:rsid w:val="00890B99"/>
    <w:rsid w:val="00892828"/>
    <w:rsid w:val="00892B57"/>
    <w:rsid w:val="00892D49"/>
    <w:rsid w:val="008930F0"/>
    <w:rsid w:val="00893635"/>
    <w:rsid w:val="00894FCB"/>
    <w:rsid w:val="00895EE0"/>
    <w:rsid w:val="008960A3"/>
    <w:rsid w:val="00897145"/>
    <w:rsid w:val="008A0F6D"/>
    <w:rsid w:val="008A2160"/>
    <w:rsid w:val="008A246D"/>
    <w:rsid w:val="008A31C0"/>
    <w:rsid w:val="008A35A4"/>
    <w:rsid w:val="008A35FB"/>
    <w:rsid w:val="008A3F73"/>
    <w:rsid w:val="008A6582"/>
    <w:rsid w:val="008A6E40"/>
    <w:rsid w:val="008B0294"/>
    <w:rsid w:val="008B03D1"/>
    <w:rsid w:val="008B0408"/>
    <w:rsid w:val="008B0BB4"/>
    <w:rsid w:val="008B12C1"/>
    <w:rsid w:val="008B260D"/>
    <w:rsid w:val="008B288A"/>
    <w:rsid w:val="008B35D5"/>
    <w:rsid w:val="008B49E2"/>
    <w:rsid w:val="008B6AD5"/>
    <w:rsid w:val="008B73F1"/>
    <w:rsid w:val="008C00ED"/>
    <w:rsid w:val="008C05F1"/>
    <w:rsid w:val="008C1625"/>
    <w:rsid w:val="008C2744"/>
    <w:rsid w:val="008C27AF"/>
    <w:rsid w:val="008C46CC"/>
    <w:rsid w:val="008C56DF"/>
    <w:rsid w:val="008C771E"/>
    <w:rsid w:val="008D1142"/>
    <w:rsid w:val="008D15BB"/>
    <w:rsid w:val="008D161A"/>
    <w:rsid w:val="008D18F1"/>
    <w:rsid w:val="008D3CA2"/>
    <w:rsid w:val="008D458D"/>
    <w:rsid w:val="008D5374"/>
    <w:rsid w:val="008D58B9"/>
    <w:rsid w:val="008E00B1"/>
    <w:rsid w:val="008E2807"/>
    <w:rsid w:val="008E2B6F"/>
    <w:rsid w:val="008E2FAE"/>
    <w:rsid w:val="008E4562"/>
    <w:rsid w:val="008E527F"/>
    <w:rsid w:val="008E5319"/>
    <w:rsid w:val="008E563B"/>
    <w:rsid w:val="008E6307"/>
    <w:rsid w:val="008E7D11"/>
    <w:rsid w:val="008E7EBE"/>
    <w:rsid w:val="008F1021"/>
    <w:rsid w:val="008F2257"/>
    <w:rsid w:val="008F23AB"/>
    <w:rsid w:val="008F27A4"/>
    <w:rsid w:val="008F40D0"/>
    <w:rsid w:val="008F40F9"/>
    <w:rsid w:val="008F529A"/>
    <w:rsid w:val="008F5CB5"/>
    <w:rsid w:val="008F696D"/>
    <w:rsid w:val="00900BB5"/>
    <w:rsid w:val="00901D2F"/>
    <w:rsid w:val="00902331"/>
    <w:rsid w:val="009031F6"/>
    <w:rsid w:val="00903711"/>
    <w:rsid w:val="0090550B"/>
    <w:rsid w:val="00906538"/>
    <w:rsid w:val="0091183C"/>
    <w:rsid w:val="00912D68"/>
    <w:rsid w:val="0091330F"/>
    <w:rsid w:val="00913652"/>
    <w:rsid w:val="009141AD"/>
    <w:rsid w:val="00915DA0"/>
    <w:rsid w:val="009161C1"/>
    <w:rsid w:val="0091730A"/>
    <w:rsid w:val="00917414"/>
    <w:rsid w:val="00922A2E"/>
    <w:rsid w:val="00922D0C"/>
    <w:rsid w:val="00922DD6"/>
    <w:rsid w:val="009232E2"/>
    <w:rsid w:val="0092508A"/>
    <w:rsid w:val="0092519E"/>
    <w:rsid w:val="00925F75"/>
    <w:rsid w:val="009276EB"/>
    <w:rsid w:val="0092774D"/>
    <w:rsid w:val="00930577"/>
    <w:rsid w:val="00931709"/>
    <w:rsid w:val="00931782"/>
    <w:rsid w:val="00933939"/>
    <w:rsid w:val="00936208"/>
    <w:rsid w:val="0093643E"/>
    <w:rsid w:val="009369E9"/>
    <w:rsid w:val="00937932"/>
    <w:rsid w:val="00937B59"/>
    <w:rsid w:val="00941123"/>
    <w:rsid w:val="00941671"/>
    <w:rsid w:val="00941F80"/>
    <w:rsid w:val="00942594"/>
    <w:rsid w:val="00944A93"/>
    <w:rsid w:val="00944F43"/>
    <w:rsid w:val="0094573A"/>
    <w:rsid w:val="009465C4"/>
    <w:rsid w:val="009465DA"/>
    <w:rsid w:val="00946982"/>
    <w:rsid w:val="009473A3"/>
    <w:rsid w:val="00947CE0"/>
    <w:rsid w:val="009502C2"/>
    <w:rsid w:val="00950EF3"/>
    <w:rsid w:val="009512F4"/>
    <w:rsid w:val="009524BB"/>
    <w:rsid w:val="00952F13"/>
    <w:rsid w:val="00953DF4"/>
    <w:rsid w:val="009543AC"/>
    <w:rsid w:val="0095478A"/>
    <w:rsid w:val="00954A8A"/>
    <w:rsid w:val="009557F7"/>
    <w:rsid w:val="00955B1E"/>
    <w:rsid w:val="00956406"/>
    <w:rsid w:val="00956BAC"/>
    <w:rsid w:val="009572ED"/>
    <w:rsid w:val="00960CDF"/>
    <w:rsid w:val="00961E68"/>
    <w:rsid w:val="0096205B"/>
    <w:rsid w:val="009621DB"/>
    <w:rsid w:val="00962D40"/>
    <w:rsid w:val="00963167"/>
    <w:rsid w:val="009632B6"/>
    <w:rsid w:val="00963363"/>
    <w:rsid w:val="0096348A"/>
    <w:rsid w:val="009641E2"/>
    <w:rsid w:val="009655F6"/>
    <w:rsid w:val="009668D5"/>
    <w:rsid w:val="00966CBC"/>
    <w:rsid w:val="00967578"/>
    <w:rsid w:val="0097008C"/>
    <w:rsid w:val="00970314"/>
    <w:rsid w:val="00972787"/>
    <w:rsid w:val="00972EA5"/>
    <w:rsid w:val="00973FD7"/>
    <w:rsid w:val="009741C0"/>
    <w:rsid w:val="00974AA5"/>
    <w:rsid w:val="00974E3E"/>
    <w:rsid w:val="0097572B"/>
    <w:rsid w:val="00977827"/>
    <w:rsid w:val="00977860"/>
    <w:rsid w:val="00977F3E"/>
    <w:rsid w:val="0098000A"/>
    <w:rsid w:val="009804B1"/>
    <w:rsid w:val="00980882"/>
    <w:rsid w:val="00981AB9"/>
    <w:rsid w:val="00982C20"/>
    <w:rsid w:val="0098319A"/>
    <w:rsid w:val="00984AB2"/>
    <w:rsid w:val="00984AC8"/>
    <w:rsid w:val="00984F49"/>
    <w:rsid w:val="00985089"/>
    <w:rsid w:val="0098711F"/>
    <w:rsid w:val="0098712D"/>
    <w:rsid w:val="00987D26"/>
    <w:rsid w:val="00991EBA"/>
    <w:rsid w:val="00991ED3"/>
    <w:rsid w:val="009928BA"/>
    <w:rsid w:val="00993F9B"/>
    <w:rsid w:val="00996EE5"/>
    <w:rsid w:val="009974E4"/>
    <w:rsid w:val="009A09CD"/>
    <w:rsid w:val="009A1838"/>
    <w:rsid w:val="009A1975"/>
    <w:rsid w:val="009A3403"/>
    <w:rsid w:val="009A53D3"/>
    <w:rsid w:val="009A5A71"/>
    <w:rsid w:val="009A5F35"/>
    <w:rsid w:val="009A64DF"/>
    <w:rsid w:val="009A65CF"/>
    <w:rsid w:val="009A6A64"/>
    <w:rsid w:val="009B05F1"/>
    <w:rsid w:val="009B05FD"/>
    <w:rsid w:val="009B0C53"/>
    <w:rsid w:val="009B14C8"/>
    <w:rsid w:val="009B2439"/>
    <w:rsid w:val="009B2FBF"/>
    <w:rsid w:val="009B30A7"/>
    <w:rsid w:val="009B3811"/>
    <w:rsid w:val="009B3C9B"/>
    <w:rsid w:val="009B4201"/>
    <w:rsid w:val="009B44E6"/>
    <w:rsid w:val="009B59C5"/>
    <w:rsid w:val="009B788E"/>
    <w:rsid w:val="009B7A4F"/>
    <w:rsid w:val="009B7FDB"/>
    <w:rsid w:val="009C0009"/>
    <w:rsid w:val="009C070A"/>
    <w:rsid w:val="009C0874"/>
    <w:rsid w:val="009C1123"/>
    <w:rsid w:val="009C2574"/>
    <w:rsid w:val="009C43DC"/>
    <w:rsid w:val="009C46B2"/>
    <w:rsid w:val="009C4731"/>
    <w:rsid w:val="009C4D33"/>
    <w:rsid w:val="009C5218"/>
    <w:rsid w:val="009C5EBA"/>
    <w:rsid w:val="009C62EE"/>
    <w:rsid w:val="009C6AFD"/>
    <w:rsid w:val="009D08FD"/>
    <w:rsid w:val="009D09C0"/>
    <w:rsid w:val="009D0EF3"/>
    <w:rsid w:val="009D0FF8"/>
    <w:rsid w:val="009D20C3"/>
    <w:rsid w:val="009D3FFD"/>
    <w:rsid w:val="009D42F6"/>
    <w:rsid w:val="009D4D7B"/>
    <w:rsid w:val="009D5355"/>
    <w:rsid w:val="009D5412"/>
    <w:rsid w:val="009D56EB"/>
    <w:rsid w:val="009D5FF9"/>
    <w:rsid w:val="009D667A"/>
    <w:rsid w:val="009D750E"/>
    <w:rsid w:val="009E1E98"/>
    <w:rsid w:val="009E3660"/>
    <w:rsid w:val="009E40B8"/>
    <w:rsid w:val="009F1341"/>
    <w:rsid w:val="009F1F7C"/>
    <w:rsid w:val="009F1F98"/>
    <w:rsid w:val="009F223B"/>
    <w:rsid w:val="009F27E8"/>
    <w:rsid w:val="009F3F83"/>
    <w:rsid w:val="009F5776"/>
    <w:rsid w:val="009F5EE0"/>
    <w:rsid w:val="009F6273"/>
    <w:rsid w:val="00A006CF"/>
    <w:rsid w:val="00A00AC5"/>
    <w:rsid w:val="00A01062"/>
    <w:rsid w:val="00A01D31"/>
    <w:rsid w:val="00A02C16"/>
    <w:rsid w:val="00A03747"/>
    <w:rsid w:val="00A04552"/>
    <w:rsid w:val="00A05635"/>
    <w:rsid w:val="00A05CD1"/>
    <w:rsid w:val="00A06407"/>
    <w:rsid w:val="00A06C02"/>
    <w:rsid w:val="00A07471"/>
    <w:rsid w:val="00A1006E"/>
    <w:rsid w:val="00A1093E"/>
    <w:rsid w:val="00A12C74"/>
    <w:rsid w:val="00A1397E"/>
    <w:rsid w:val="00A13B01"/>
    <w:rsid w:val="00A1439E"/>
    <w:rsid w:val="00A14C2E"/>
    <w:rsid w:val="00A15E57"/>
    <w:rsid w:val="00A16CF7"/>
    <w:rsid w:val="00A17490"/>
    <w:rsid w:val="00A17A19"/>
    <w:rsid w:val="00A2067D"/>
    <w:rsid w:val="00A20F44"/>
    <w:rsid w:val="00A214F1"/>
    <w:rsid w:val="00A21BA3"/>
    <w:rsid w:val="00A21FEE"/>
    <w:rsid w:val="00A2233F"/>
    <w:rsid w:val="00A231D1"/>
    <w:rsid w:val="00A23B59"/>
    <w:rsid w:val="00A23F53"/>
    <w:rsid w:val="00A27978"/>
    <w:rsid w:val="00A2798F"/>
    <w:rsid w:val="00A313E2"/>
    <w:rsid w:val="00A32452"/>
    <w:rsid w:val="00A326B2"/>
    <w:rsid w:val="00A3375E"/>
    <w:rsid w:val="00A33DB2"/>
    <w:rsid w:val="00A352D3"/>
    <w:rsid w:val="00A35B66"/>
    <w:rsid w:val="00A35BBB"/>
    <w:rsid w:val="00A404AB"/>
    <w:rsid w:val="00A41426"/>
    <w:rsid w:val="00A4179F"/>
    <w:rsid w:val="00A441C2"/>
    <w:rsid w:val="00A44630"/>
    <w:rsid w:val="00A44C8A"/>
    <w:rsid w:val="00A4587D"/>
    <w:rsid w:val="00A4617D"/>
    <w:rsid w:val="00A47B3A"/>
    <w:rsid w:val="00A50615"/>
    <w:rsid w:val="00A508EE"/>
    <w:rsid w:val="00A5193C"/>
    <w:rsid w:val="00A520C5"/>
    <w:rsid w:val="00A53DE3"/>
    <w:rsid w:val="00A53DFA"/>
    <w:rsid w:val="00A55A94"/>
    <w:rsid w:val="00A56132"/>
    <w:rsid w:val="00A57373"/>
    <w:rsid w:val="00A57E92"/>
    <w:rsid w:val="00A60C74"/>
    <w:rsid w:val="00A619C3"/>
    <w:rsid w:val="00A61BB5"/>
    <w:rsid w:val="00A6233F"/>
    <w:rsid w:val="00A628A0"/>
    <w:rsid w:val="00A630C6"/>
    <w:rsid w:val="00A64CA1"/>
    <w:rsid w:val="00A665CB"/>
    <w:rsid w:val="00A675A5"/>
    <w:rsid w:val="00A67E84"/>
    <w:rsid w:val="00A67EF1"/>
    <w:rsid w:val="00A70BE8"/>
    <w:rsid w:val="00A70E3E"/>
    <w:rsid w:val="00A718E1"/>
    <w:rsid w:val="00A71C3C"/>
    <w:rsid w:val="00A71CB8"/>
    <w:rsid w:val="00A72A54"/>
    <w:rsid w:val="00A73D68"/>
    <w:rsid w:val="00A74379"/>
    <w:rsid w:val="00A747E6"/>
    <w:rsid w:val="00A74D2B"/>
    <w:rsid w:val="00A74F17"/>
    <w:rsid w:val="00A75D11"/>
    <w:rsid w:val="00A76326"/>
    <w:rsid w:val="00A77922"/>
    <w:rsid w:val="00A8109D"/>
    <w:rsid w:val="00A81210"/>
    <w:rsid w:val="00A8169E"/>
    <w:rsid w:val="00A817B5"/>
    <w:rsid w:val="00A81EC7"/>
    <w:rsid w:val="00A8232C"/>
    <w:rsid w:val="00A82BC5"/>
    <w:rsid w:val="00A8356F"/>
    <w:rsid w:val="00A8368B"/>
    <w:rsid w:val="00A83878"/>
    <w:rsid w:val="00A83AED"/>
    <w:rsid w:val="00A852EE"/>
    <w:rsid w:val="00A853E1"/>
    <w:rsid w:val="00A8591C"/>
    <w:rsid w:val="00A85EFC"/>
    <w:rsid w:val="00A87039"/>
    <w:rsid w:val="00A90051"/>
    <w:rsid w:val="00A90F41"/>
    <w:rsid w:val="00A91B8F"/>
    <w:rsid w:val="00A92413"/>
    <w:rsid w:val="00A933D1"/>
    <w:rsid w:val="00A93859"/>
    <w:rsid w:val="00A94560"/>
    <w:rsid w:val="00A959A4"/>
    <w:rsid w:val="00A95B47"/>
    <w:rsid w:val="00AA03A5"/>
    <w:rsid w:val="00AA14E8"/>
    <w:rsid w:val="00AA1652"/>
    <w:rsid w:val="00AA28E6"/>
    <w:rsid w:val="00AA2B10"/>
    <w:rsid w:val="00AA4664"/>
    <w:rsid w:val="00AA5060"/>
    <w:rsid w:val="00AA6836"/>
    <w:rsid w:val="00AA77FB"/>
    <w:rsid w:val="00AB01BE"/>
    <w:rsid w:val="00AB221D"/>
    <w:rsid w:val="00AB3688"/>
    <w:rsid w:val="00AB5100"/>
    <w:rsid w:val="00AB63B3"/>
    <w:rsid w:val="00AB6FB6"/>
    <w:rsid w:val="00AB72CA"/>
    <w:rsid w:val="00AB7CDE"/>
    <w:rsid w:val="00AC0BE5"/>
    <w:rsid w:val="00AC36E4"/>
    <w:rsid w:val="00AC45DF"/>
    <w:rsid w:val="00AC4CB1"/>
    <w:rsid w:val="00AC5DCD"/>
    <w:rsid w:val="00AC6097"/>
    <w:rsid w:val="00AC6E11"/>
    <w:rsid w:val="00AD31F2"/>
    <w:rsid w:val="00AD374B"/>
    <w:rsid w:val="00AD396C"/>
    <w:rsid w:val="00AD3F35"/>
    <w:rsid w:val="00AD4A0B"/>
    <w:rsid w:val="00AD5644"/>
    <w:rsid w:val="00AD6738"/>
    <w:rsid w:val="00AD6C46"/>
    <w:rsid w:val="00AD6D81"/>
    <w:rsid w:val="00AD7DC3"/>
    <w:rsid w:val="00AE0CB7"/>
    <w:rsid w:val="00AE21B2"/>
    <w:rsid w:val="00AE24F7"/>
    <w:rsid w:val="00AE282E"/>
    <w:rsid w:val="00AE2E0F"/>
    <w:rsid w:val="00AE3E54"/>
    <w:rsid w:val="00AE4243"/>
    <w:rsid w:val="00AE4C4B"/>
    <w:rsid w:val="00AE4D3E"/>
    <w:rsid w:val="00AE4FBB"/>
    <w:rsid w:val="00AE521B"/>
    <w:rsid w:val="00AE5EEE"/>
    <w:rsid w:val="00AE6629"/>
    <w:rsid w:val="00AF221C"/>
    <w:rsid w:val="00AF233F"/>
    <w:rsid w:val="00AF4DF3"/>
    <w:rsid w:val="00AF5C32"/>
    <w:rsid w:val="00AF6241"/>
    <w:rsid w:val="00AF65D5"/>
    <w:rsid w:val="00AF69DB"/>
    <w:rsid w:val="00AF73D8"/>
    <w:rsid w:val="00AF75CB"/>
    <w:rsid w:val="00AF75E6"/>
    <w:rsid w:val="00AF7AFD"/>
    <w:rsid w:val="00B01F88"/>
    <w:rsid w:val="00B02560"/>
    <w:rsid w:val="00B03030"/>
    <w:rsid w:val="00B03BAC"/>
    <w:rsid w:val="00B05742"/>
    <w:rsid w:val="00B073E9"/>
    <w:rsid w:val="00B10FC6"/>
    <w:rsid w:val="00B11730"/>
    <w:rsid w:val="00B11BA9"/>
    <w:rsid w:val="00B12025"/>
    <w:rsid w:val="00B1233C"/>
    <w:rsid w:val="00B126C0"/>
    <w:rsid w:val="00B127D7"/>
    <w:rsid w:val="00B14E9E"/>
    <w:rsid w:val="00B14EBC"/>
    <w:rsid w:val="00B157AB"/>
    <w:rsid w:val="00B15CCA"/>
    <w:rsid w:val="00B15DBA"/>
    <w:rsid w:val="00B16EC6"/>
    <w:rsid w:val="00B17790"/>
    <w:rsid w:val="00B17F2B"/>
    <w:rsid w:val="00B20A06"/>
    <w:rsid w:val="00B21066"/>
    <w:rsid w:val="00B21DF2"/>
    <w:rsid w:val="00B2249F"/>
    <w:rsid w:val="00B22800"/>
    <w:rsid w:val="00B23BF3"/>
    <w:rsid w:val="00B24B59"/>
    <w:rsid w:val="00B25CCA"/>
    <w:rsid w:val="00B26323"/>
    <w:rsid w:val="00B26422"/>
    <w:rsid w:val="00B26880"/>
    <w:rsid w:val="00B26A43"/>
    <w:rsid w:val="00B27297"/>
    <w:rsid w:val="00B2793C"/>
    <w:rsid w:val="00B27BE0"/>
    <w:rsid w:val="00B31208"/>
    <w:rsid w:val="00B3137E"/>
    <w:rsid w:val="00B328A3"/>
    <w:rsid w:val="00B32C47"/>
    <w:rsid w:val="00B33EBE"/>
    <w:rsid w:val="00B35718"/>
    <w:rsid w:val="00B36185"/>
    <w:rsid w:val="00B37132"/>
    <w:rsid w:val="00B372C2"/>
    <w:rsid w:val="00B4048D"/>
    <w:rsid w:val="00B40AA1"/>
    <w:rsid w:val="00B418C9"/>
    <w:rsid w:val="00B421C7"/>
    <w:rsid w:val="00B42534"/>
    <w:rsid w:val="00B431CF"/>
    <w:rsid w:val="00B44C0F"/>
    <w:rsid w:val="00B45419"/>
    <w:rsid w:val="00B45494"/>
    <w:rsid w:val="00B46781"/>
    <w:rsid w:val="00B46C92"/>
    <w:rsid w:val="00B47D9C"/>
    <w:rsid w:val="00B50639"/>
    <w:rsid w:val="00B5071A"/>
    <w:rsid w:val="00B51C71"/>
    <w:rsid w:val="00B537B7"/>
    <w:rsid w:val="00B548E1"/>
    <w:rsid w:val="00B5781B"/>
    <w:rsid w:val="00B602D2"/>
    <w:rsid w:val="00B613D3"/>
    <w:rsid w:val="00B6226C"/>
    <w:rsid w:val="00B63E29"/>
    <w:rsid w:val="00B64361"/>
    <w:rsid w:val="00B6709A"/>
    <w:rsid w:val="00B67A6C"/>
    <w:rsid w:val="00B71AD7"/>
    <w:rsid w:val="00B71AE0"/>
    <w:rsid w:val="00B71EB5"/>
    <w:rsid w:val="00B736B7"/>
    <w:rsid w:val="00B748B7"/>
    <w:rsid w:val="00B760D8"/>
    <w:rsid w:val="00B76215"/>
    <w:rsid w:val="00B76BF4"/>
    <w:rsid w:val="00B77C32"/>
    <w:rsid w:val="00B77F4F"/>
    <w:rsid w:val="00B813C8"/>
    <w:rsid w:val="00B82834"/>
    <w:rsid w:val="00B82906"/>
    <w:rsid w:val="00B82E69"/>
    <w:rsid w:val="00B82E83"/>
    <w:rsid w:val="00B831FD"/>
    <w:rsid w:val="00B843E3"/>
    <w:rsid w:val="00B85425"/>
    <w:rsid w:val="00B854C8"/>
    <w:rsid w:val="00B85909"/>
    <w:rsid w:val="00B8624D"/>
    <w:rsid w:val="00B91486"/>
    <w:rsid w:val="00B914FF"/>
    <w:rsid w:val="00B92F74"/>
    <w:rsid w:val="00B94083"/>
    <w:rsid w:val="00B951F9"/>
    <w:rsid w:val="00B9532D"/>
    <w:rsid w:val="00B961F6"/>
    <w:rsid w:val="00BA00D2"/>
    <w:rsid w:val="00BA06BD"/>
    <w:rsid w:val="00BA0E52"/>
    <w:rsid w:val="00BA1420"/>
    <w:rsid w:val="00BA2802"/>
    <w:rsid w:val="00BA490D"/>
    <w:rsid w:val="00BA4EC0"/>
    <w:rsid w:val="00BA527E"/>
    <w:rsid w:val="00BA73BF"/>
    <w:rsid w:val="00BA74C3"/>
    <w:rsid w:val="00BB1639"/>
    <w:rsid w:val="00BB16E9"/>
    <w:rsid w:val="00BB194C"/>
    <w:rsid w:val="00BB1D7A"/>
    <w:rsid w:val="00BB344E"/>
    <w:rsid w:val="00BB4BCC"/>
    <w:rsid w:val="00BB5876"/>
    <w:rsid w:val="00BB5899"/>
    <w:rsid w:val="00BB58BB"/>
    <w:rsid w:val="00BB695B"/>
    <w:rsid w:val="00BB6982"/>
    <w:rsid w:val="00BB6AA7"/>
    <w:rsid w:val="00BB7567"/>
    <w:rsid w:val="00BB768D"/>
    <w:rsid w:val="00BC1F90"/>
    <w:rsid w:val="00BC24CC"/>
    <w:rsid w:val="00BC3430"/>
    <w:rsid w:val="00BC374F"/>
    <w:rsid w:val="00BC403A"/>
    <w:rsid w:val="00BC48C7"/>
    <w:rsid w:val="00BC52D6"/>
    <w:rsid w:val="00BC6166"/>
    <w:rsid w:val="00BC6958"/>
    <w:rsid w:val="00BC6978"/>
    <w:rsid w:val="00BC6A55"/>
    <w:rsid w:val="00BD09AD"/>
    <w:rsid w:val="00BD1915"/>
    <w:rsid w:val="00BD20EB"/>
    <w:rsid w:val="00BD3C2E"/>
    <w:rsid w:val="00BD3E4D"/>
    <w:rsid w:val="00BD5674"/>
    <w:rsid w:val="00BD6270"/>
    <w:rsid w:val="00BD7BC4"/>
    <w:rsid w:val="00BD7F68"/>
    <w:rsid w:val="00BE315C"/>
    <w:rsid w:val="00BE3909"/>
    <w:rsid w:val="00BE3E0C"/>
    <w:rsid w:val="00BE5372"/>
    <w:rsid w:val="00BE64DE"/>
    <w:rsid w:val="00BE7EC7"/>
    <w:rsid w:val="00BE7F21"/>
    <w:rsid w:val="00BF0E6A"/>
    <w:rsid w:val="00BF0E9E"/>
    <w:rsid w:val="00BF2F2D"/>
    <w:rsid w:val="00BF3402"/>
    <w:rsid w:val="00BF5483"/>
    <w:rsid w:val="00BF569E"/>
    <w:rsid w:val="00BF5811"/>
    <w:rsid w:val="00BF5A2E"/>
    <w:rsid w:val="00BF5F99"/>
    <w:rsid w:val="00BF6762"/>
    <w:rsid w:val="00BF7177"/>
    <w:rsid w:val="00BF757E"/>
    <w:rsid w:val="00C00758"/>
    <w:rsid w:val="00C0087D"/>
    <w:rsid w:val="00C00F86"/>
    <w:rsid w:val="00C01988"/>
    <w:rsid w:val="00C02C69"/>
    <w:rsid w:val="00C032CE"/>
    <w:rsid w:val="00C033B4"/>
    <w:rsid w:val="00C03618"/>
    <w:rsid w:val="00C03DC3"/>
    <w:rsid w:val="00C04B98"/>
    <w:rsid w:val="00C04E7D"/>
    <w:rsid w:val="00C054A4"/>
    <w:rsid w:val="00C05BD6"/>
    <w:rsid w:val="00C0687C"/>
    <w:rsid w:val="00C10265"/>
    <w:rsid w:val="00C116EF"/>
    <w:rsid w:val="00C12A16"/>
    <w:rsid w:val="00C13018"/>
    <w:rsid w:val="00C130E9"/>
    <w:rsid w:val="00C13847"/>
    <w:rsid w:val="00C13C55"/>
    <w:rsid w:val="00C13E9B"/>
    <w:rsid w:val="00C13EE4"/>
    <w:rsid w:val="00C16FF2"/>
    <w:rsid w:val="00C20A1F"/>
    <w:rsid w:val="00C20E84"/>
    <w:rsid w:val="00C225B0"/>
    <w:rsid w:val="00C229C3"/>
    <w:rsid w:val="00C234AC"/>
    <w:rsid w:val="00C24931"/>
    <w:rsid w:val="00C25E04"/>
    <w:rsid w:val="00C26BC3"/>
    <w:rsid w:val="00C27F38"/>
    <w:rsid w:val="00C30F30"/>
    <w:rsid w:val="00C30FF2"/>
    <w:rsid w:val="00C314BC"/>
    <w:rsid w:val="00C3179E"/>
    <w:rsid w:val="00C31CCC"/>
    <w:rsid w:val="00C325D5"/>
    <w:rsid w:val="00C3334E"/>
    <w:rsid w:val="00C34A94"/>
    <w:rsid w:val="00C34B58"/>
    <w:rsid w:val="00C34C6D"/>
    <w:rsid w:val="00C352BF"/>
    <w:rsid w:val="00C35568"/>
    <w:rsid w:val="00C36FDF"/>
    <w:rsid w:val="00C37864"/>
    <w:rsid w:val="00C40719"/>
    <w:rsid w:val="00C42BBB"/>
    <w:rsid w:val="00C42F45"/>
    <w:rsid w:val="00C43C86"/>
    <w:rsid w:val="00C444A0"/>
    <w:rsid w:val="00C447A6"/>
    <w:rsid w:val="00C45E66"/>
    <w:rsid w:val="00C46309"/>
    <w:rsid w:val="00C466B8"/>
    <w:rsid w:val="00C50D33"/>
    <w:rsid w:val="00C510E6"/>
    <w:rsid w:val="00C51A6A"/>
    <w:rsid w:val="00C5210F"/>
    <w:rsid w:val="00C52CE0"/>
    <w:rsid w:val="00C53F31"/>
    <w:rsid w:val="00C56966"/>
    <w:rsid w:val="00C56979"/>
    <w:rsid w:val="00C5699A"/>
    <w:rsid w:val="00C5776E"/>
    <w:rsid w:val="00C57A6D"/>
    <w:rsid w:val="00C60473"/>
    <w:rsid w:val="00C60DEE"/>
    <w:rsid w:val="00C629BE"/>
    <w:rsid w:val="00C636FD"/>
    <w:rsid w:val="00C6390D"/>
    <w:rsid w:val="00C64A4F"/>
    <w:rsid w:val="00C64B54"/>
    <w:rsid w:val="00C65B40"/>
    <w:rsid w:val="00C66086"/>
    <w:rsid w:val="00C67B7A"/>
    <w:rsid w:val="00C67D0F"/>
    <w:rsid w:val="00C719DB"/>
    <w:rsid w:val="00C72215"/>
    <w:rsid w:val="00C74AA1"/>
    <w:rsid w:val="00C76815"/>
    <w:rsid w:val="00C77991"/>
    <w:rsid w:val="00C80298"/>
    <w:rsid w:val="00C82C4C"/>
    <w:rsid w:val="00C83353"/>
    <w:rsid w:val="00C83757"/>
    <w:rsid w:val="00C84DBC"/>
    <w:rsid w:val="00C85FA7"/>
    <w:rsid w:val="00C86B1E"/>
    <w:rsid w:val="00C87105"/>
    <w:rsid w:val="00C87B5B"/>
    <w:rsid w:val="00C908EA"/>
    <w:rsid w:val="00C91777"/>
    <w:rsid w:val="00C9375A"/>
    <w:rsid w:val="00C94E83"/>
    <w:rsid w:val="00C951CC"/>
    <w:rsid w:val="00C95F99"/>
    <w:rsid w:val="00C96090"/>
    <w:rsid w:val="00C970A4"/>
    <w:rsid w:val="00C979FE"/>
    <w:rsid w:val="00CA00A1"/>
    <w:rsid w:val="00CA0141"/>
    <w:rsid w:val="00CA030C"/>
    <w:rsid w:val="00CA0500"/>
    <w:rsid w:val="00CA0CF6"/>
    <w:rsid w:val="00CA17A3"/>
    <w:rsid w:val="00CA2E43"/>
    <w:rsid w:val="00CA3189"/>
    <w:rsid w:val="00CA3581"/>
    <w:rsid w:val="00CA66D9"/>
    <w:rsid w:val="00CA6DE6"/>
    <w:rsid w:val="00CB00A4"/>
    <w:rsid w:val="00CB0EDC"/>
    <w:rsid w:val="00CB157B"/>
    <w:rsid w:val="00CB17C6"/>
    <w:rsid w:val="00CB17F0"/>
    <w:rsid w:val="00CB1C12"/>
    <w:rsid w:val="00CB1FA2"/>
    <w:rsid w:val="00CB2919"/>
    <w:rsid w:val="00CB3CCD"/>
    <w:rsid w:val="00CB403C"/>
    <w:rsid w:val="00CB4755"/>
    <w:rsid w:val="00CB5978"/>
    <w:rsid w:val="00CB5F59"/>
    <w:rsid w:val="00CB642C"/>
    <w:rsid w:val="00CB6679"/>
    <w:rsid w:val="00CB6B8B"/>
    <w:rsid w:val="00CB7872"/>
    <w:rsid w:val="00CC0301"/>
    <w:rsid w:val="00CC0348"/>
    <w:rsid w:val="00CC0424"/>
    <w:rsid w:val="00CC04F0"/>
    <w:rsid w:val="00CC05C4"/>
    <w:rsid w:val="00CC0874"/>
    <w:rsid w:val="00CC0B04"/>
    <w:rsid w:val="00CC1063"/>
    <w:rsid w:val="00CC10ED"/>
    <w:rsid w:val="00CC1779"/>
    <w:rsid w:val="00CC27D8"/>
    <w:rsid w:val="00CC3172"/>
    <w:rsid w:val="00CC325E"/>
    <w:rsid w:val="00CC3399"/>
    <w:rsid w:val="00CC6188"/>
    <w:rsid w:val="00CC6BFE"/>
    <w:rsid w:val="00CC77E6"/>
    <w:rsid w:val="00CD0160"/>
    <w:rsid w:val="00CD27DC"/>
    <w:rsid w:val="00CD365D"/>
    <w:rsid w:val="00CD4BD0"/>
    <w:rsid w:val="00CD54F2"/>
    <w:rsid w:val="00CE04CC"/>
    <w:rsid w:val="00CE1D30"/>
    <w:rsid w:val="00CE2714"/>
    <w:rsid w:val="00CE2BF6"/>
    <w:rsid w:val="00CE2C94"/>
    <w:rsid w:val="00CE2CE5"/>
    <w:rsid w:val="00CE3DFA"/>
    <w:rsid w:val="00CE4968"/>
    <w:rsid w:val="00CE4EF8"/>
    <w:rsid w:val="00CE5D43"/>
    <w:rsid w:val="00CE613B"/>
    <w:rsid w:val="00CE79F2"/>
    <w:rsid w:val="00CE7F4A"/>
    <w:rsid w:val="00CF1698"/>
    <w:rsid w:val="00CF374F"/>
    <w:rsid w:val="00CF4B55"/>
    <w:rsid w:val="00CF4D80"/>
    <w:rsid w:val="00CF5194"/>
    <w:rsid w:val="00CF5890"/>
    <w:rsid w:val="00CF59F7"/>
    <w:rsid w:val="00CF751E"/>
    <w:rsid w:val="00D002EB"/>
    <w:rsid w:val="00D00BBB"/>
    <w:rsid w:val="00D0114D"/>
    <w:rsid w:val="00D0122C"/>
    <w:rsid w:val="00D0382D"/>
    <w:rsid w:val="00D04B73"/>
    <w:rsid w:val="00D06205"/>
    <w:rsid w:val="00D0662B"/>
    <w:rsid w:val="00D0662C"/>
    <w:rsid w:val="00D069B3"/>
    <w:rsid w:val="00D07A87"/>
    <w:rsid w:val="00D07C7E"/>
    <w:rsid w:val="00D11198"/>
    <w:rsid w:val="00D12EC7"/>
    <w:rsid w:val="00D140FB"/>
    <w:rsid w:val="00D16393"/>
    <w:rsid w:val="00D1680D"/>
    <w:rsid w:val="00D1729C"/>
    <w:rsid w:val="00D206EC"/>
    <w:rsid w:val="00D2071F"/>
    <w:rsid w:val="00D21489"/>
    <w:rsid w:val="00D222BB"/>
    <w:rsid w:val="00D23830"/>
    <w:rsid w:val="00D23903"/>
    <w:rsid w:val="00D23ABD"/>
    <w:rsid w:val="00D23EF4"/>
    <w:rsid w:val="00D23F12"/>
    <w:rsid w:val="00D24D54"/>
    <w:rsid w:val="00D24F6D"/>
    <w:rsid w:val="00D25437"/>
    <w:rsid w:val="00D259F4"/>
    <w:rsid w:val="00D264AE"/>
    <w:rsid w:val="00D2775B"/>
    <w:rsid w:val="00D301A2"/>
    <w:rsid w:val="00D30373"/>
    <w:rsid w:val="00D30B30"/>
    <w:rsid w:val="00D32479"/>
    <w:rsid w:val="00D329FF"/>
    <w:rsid w:val="00D34159"/>
    <w:rsid w:val="00D349AE"/>
    <w:rsid w:val="00D34A4D"/>
    <w:rsid w:val="00D354A0"/>
    <w:rsid w:val="00D3562D"/>
    <w:rsid w:val="00D35860"/>
    <w:rsid w:val="00D36890"/>
    <w:rsid w:val="00D36E6E"/>
    <w:rsid w:val="00D37647"/>
    <w:rsid w:val="00D4073D"/>
    <w:rsid w:val="00D42123"/>
    <w:rsid w:val="00D42F59"/>
    <w:rsid w:val="00D436D2"/>
    <w:rsid w:val="00D4452A"/>
    <w:rsid w:val="00D44E75"/>
    <w:rsid w:val="00D4562B"/>
    <w:rsid w:val="00D45C2E"/>
    <w:rsid w:val="00D45FA2"/>
    <w:rsid w:val="00D46CAC"/>
    <w:rsid w:val="00D46DC4"/>
    <w:rsid w:val="00D47985"/>
    <w:rsid w:val="00D47FE7"/>
    <w:rsid w:val="00D502CA"/>
    <w:rsid w:val="00D5059C"/>
    <w:rsid w:val="00D513B2"/>
    <w:rsid w:val="00D516C8"/>
    <w:rsid w:val="00D5558D"/>
    <w:rsid w:val="00D5581E"/>
    <w:rsid w:val="00D564CA"/>
    <w:rsid w:val="00D625ED"/>
    <w:rsid w:val="00D62A5C"/>
    <w:rsid w:val="00D63319"/>
    <w:rsid w:val="00D64CC9"/>
    <w:rsid w:val="00D670D2"/>
    <w:rsid w:val="00D6717E"/>
    <w:rsid w:val="00D673E4"/>
    <w:rsid w:val="00D6776C"/>
    <w:rsid w:val="00D67C9A"/>
    <w:rsid w:val="00D711BF"/>
    <w:rsid w:val="00D71A74"/>
    <w:rsid w:val="00D71C0D"/>
    <w:rsid w:val="00D72BF3"/>
    <w:rsid w:val="00D7353F"/>
    <w:rsid w:val="00D74588"/>
    <w:rsid w:val="00D75228"/>
    <w:rsid w:val="00D752FB"/>
    <w:rsid w:val="00D7553F"/>
    <w:rsid w:val="00D76B97"/>
    <w:rsid w:val="00D81A0F"/>
    <w:rsid w:val="00D821C4"/>
    <w:rsid w:val="00D827BF"/>
    <w:rsid w:val="00D834B2"/>
    <w:rsid w:val="00D848FE"/>
    <w:rsid w:val="00D84DAC"/>
    <w:rsid w:val="00D86940"/>
    <w:rsid w:val="00D8797E"/>
    <w:rsid w:val="00D87C49"/>
    <w:rsid w:val="00D90EB2"/>
    <w:rsid w:val="00D91682"/>
    <w:rsid w:val="00D931A8"/>
    <w:rsid w:val="00D951C3"/>
    <w:rsid w:val="00D95B2E"/>
    <w:rsid w:val="00D96057"/>
    <w:rsid w:val="00D963D6"/>
    <w:rsid w:val="00D9680E"/>
    <w:rsid w:val="00DA0A76"/>
    <w:rsid w:val="00DA112B"/>
    <w:rsid w:val="00DA1153"/>
    <w:rsid w:val="00DA137E"/>
    <w:rsid w:val="00DA217A"/>
    <w:rsid w:val="00DA237B"/>
    <w:rsid w:val="00DA4E66"/>
    <w:rsid w:val="00DA4FC1"/>
    <w:rsid w:val="00DA53FE"/>
    <w:rsid w:val="00DA57BC"/>
    <w:rsid w:val="00DA5A4D"/>
    <w:rsid w:val="00DA6CA5"/>
    <w:rsid w:val="00DB058D"/>
    <w:rsid w:val="00DB1DDC"/>
    <w:rsid w:val="00DB2125"/>
    <w:rsid w:val="00DB293E"/>
    <w:rsid w:val="00DB45F1"/>
    <w:rsid w:val="00DB4D77"/>
    <w:rsid w:val="00DB4E3E"/>
    <w:rsid w:val="00DB5C74"/>
    <w:rsid w:val="00DB5F3B"/>
    <w:rsid w:val="00DB67F8"/>
    <w:rsid w:val="00DB787F"/>
    <w:rsid w:val="00DC0041"/>
    <w:rsid w:val="00DC1C64"/>
    <w:rsid w:val="00DC2FD9"/>
    <w:rsid w:val="00DC3CC5"/>
    <w:rsid w:val="00DC45AD"/>
    <w:rsid w:val="00DC62FF"/>
    <w:rsid w:val="00DC66ED"/>
    <w:rsid w:val="00DC6BD8"/>
    <w:rsid w:val="00DC7188"/>
    <w:rsid w:val="00DD015C"/>
    <w:rsid w:val="00DD044C"/>
    <w:rsid w:val="00DD076B"/>
    <w:rsid w:val="00DD0B59"/>
    <w:rsid w:val="00DD0E88"/>
    <w:rsid w:val="00DD13AE"/>
    <w:rsid w:val="00DD1A69"/>
    <w:rsid w:val="00DD2369"/>
    <w:rsid w:val="00DD2BDA"/>
    <w:rsid w:val="00DD2F90"/>
    <w:rsid w:val="00DD3057"/>
    <w:rsid w:val="00DD30C7"/>
    <w:rsid w:val="00DD42D0"/>
    <w:rsid w:val="00DD4673"/>
    <w:rsid w:val="00DD495C"/>
    <w:rsid w:val="00DD4F17"/>
    <w:rsid w:val="00DD4FF1"/>
    <w:rsid w:val="00DD571B"/>
    <w:rsid w:val="00DD588B"/>
    <w:rsid w:val="00DD6A65"/>
    <w:rsid w:val="00DD74F4"/>
    <w:rsid w:val="00DD7846"/>
    <w:rsid w:val="00DD7A03"/>
    <w:rsid w:val="00DD7D8A"/>
    <w:rsid w:val="00DE0C03"/>
    <w:rsid w:val="00DE2BDB"/>
    <w:rsid w:val="00DE406E"/>
    <w:rsid w:val="00DE4C41"/>
    <w:rsid w:val="00DE70C3"/>
    <w:rsid w:val="00DE716A"/>
    <w:rsid w:val="00DF33EF"/>
    <w:rsid w:val="00DF45F0"/>
    <w:rsid w:val="00DF4883"/>
    <w:rsid w:val="00DF4FE5"/>
    <w:rsid w:val="00DF50FA"/>
    <w:rsid w:val="00DF5648"/>
    <w:rsid w:val="00DF575C"/>
    <w:rsid w:val="00DF5E9B"/>
    <w:rsid w:val="00DF6101"/>
    <w:rsid w:val="00DF724C"/>
    <w:rsid w:val="00DF7525"/>
    <w:rsid w:val="00DF7B5F"/>
    <w:rsid w:val="00E00E86"/>
    <w:rsid w:val="00E0172B"/>
    <w:rsid w:val="00E03DC1"/>
    <w:rsid w:val="00E043DF"/>
    <w:rsid w:val="00E046C5"/>
    <w:rsid w:val="00E048B1"/>
    <w:rsid w:val="00E04AC8"/>
    <w:rsid w:val="00E04E50"/>
    <w:rsid w:val="00E05457"/>
    <w:rsid w:val="00E058A0"/>
    <w:rsid w:val="00E05C98"/>
    <w:rsid w:val="00E0615E"/>
    <w:rsid w:val="00E068A3"/>
    <w:rsid w:val="00E10022"/>
    <w:rsid w:val="00E11437"/>
    <w:rsid w:val="00E123CC"/>
    <w:rsid w:val="00E125E3"/>
    <w:rsid w:val="00E136B6"/>
    <w:rsid w:val="00E1378A"/>
    <w:rsid w:val="00E1570D"/>
    <w:rsid w:val="00E15F38"/>
    <w:rsid w:val="00E16383"/>
    <w:rsid w:val="00E165AE"/>
    <w:rsid w:val="00E1677B"/>
    <w:rsid w:val="00E16F94"/>
    <w:rsid w:val="00E17192"/>
    <w:rsid w:val="00E1723F"/>
    <w:rsid w:val="00E17807"/>
    <w:rsid w:val="00E21566"/>
    <w:rsid w:val="00E21930"/>
    <w:rsid w:val="00E23736"/>
    <w:rsid w:val="00E2433D"/>
    <w:rsid w:val="00E24B2E"/>
    <w:rsid w:val="00E254AE"/>
    <w:rsid w:val="00E26139"/>
    <w:rsid w:val="00E2660A"/>
    <w:rsid w:val="00E26FBE"/>
    <w:rsid w:val="00E27E72"/>
    <w:rsid w:val="00E308AD"/>
    <w:rsid w:val="00E30AD8"/>
    <w:rsid w:val="00E313E4"/>
    <w:rsid w:val="00E3488E"/>
    <w:rsid w:val="00E36A45"/>
    <w:rsid w:val="00E37EAA"/>
    <w:rsid w:val="00E40F32"/>
    <w:rsid w:val="00E4203F"/>
    <w:rsid w:val="00E432A1"/>
    <w:rsid w:val="00E43D85"/>
    <w:rsid w:val="00E43E23"/>
    <w:rsid w:val="00E45887"/>
    <w:rsid w:val="00E4614A"/>
    <w:rsid w:val="00E46B2D"/>
    <w:rsid w:val="00E46F67"/>
    <w:rsid w:val="00E4725E"/>
    <w:rsid w:val="00E4745A"/>
    <w:rsid w:val="00E509C3"/>
    <w:rsid w:val="00E52731"/>
    <w:rsid w:val="00E52FFC"/>
    <w:rsid w:val="00E533D5"/>
    <w:rsid w:val="00E536E5"/>
    <w:rsid w:val="00E54204"/>
    <w:rsid w:val="00E54556"/>
    <w:rsid w:val="00E545E7"/>
    <w:rsid w:val="00E57EAE"/>
    <w:rsid w:val="00E60236"/>
    <w:rsid w:val="00E61136"/>
    <w:rsid w:val="00E6132B"/>
    <w:rsid w:val="00E61F4A"/>
    <w:rsid w:val="00E62C07"/>
    <w:rsid w:val="00E63111"/>
    <w:rsid w:val="00E63AE0"/>
    <w:rsid w:val="00E64F33"/>
    <w:rsid w:val="00E67D18"/>
    <w:rsid w:val="00E7191A"/>
    <w:rsid w:val="00E724B5"/>
    <w:rsid w:val="00E74A64"/>
    <w:rsid w:val="00E75FFE"/>
    <w:rsid w:val="00E76560"/>
    <w:rsid w:val="00E76B84"/>
    <w:rsid w:val="00E76D3A"/>
    <w:rsid w:val="00E7797B"/>
    <w:rsid w:val="00E77DF9"/>
    <w:rsid w:val="00E82B6A"/>
    <w:rsid w:val="00E83F9A"/>
    <w:rsid w:val="00E84D8F"/>
    <w:rsid w:val="00E8544C"/>
    <w:rsid w:val="00E85E93"/>
    <w:rsid w:val="00E85FEE"/>
    <w:rsid w:val="00E87FF3"/>
    <w:rsid w:val="00E913B1"/>
    <w:rsid w:val="00E91543"/>
    <w:rsid w:val="00E9177F"/>
    <w:rsid w:val="00E91C20"/>
    <w:rsid w:val="00E91E23"/>
    <w:rsid w:val="00E91E97"/>
    <w:rsid w:val="00E91FF9"/>
    <w:rsid w:val="00E9302E"/>
    <w:rsid w:val="00E930AC"/>
    <w:rsid w:val="00E937A5"/>
    <w:rsid w:val="00E944C3"/>
    <w:rsid w:val="00E94C3D"/>
    <w:rsid w:val="00E9511F"/>
    <w:rsid w:val="00E953BC"/>
    <w:rsid w:val="00E95CF1"/>
    <w:rsid w:val="00E97937"/>
    <w:rsid w:val="00E97941"/>
    <w:rsid w:val="00EA0B69"/>
    <w:rsid w:val="00EA19DE"/>
    <w:rsid w:val="00EA1A50"/>
    <w:rsid w:val="00EA1D9F"/>
    <w:rsid w:val="00EA28AC"/>
    <w:rsid w:val="00EA4156"/>
    <w:rsid w:val="00EA4889"/>
    <w:rsid w:val="00EA5506"/>
    <w:rsid w:val="00EA5DE1"/>
    <w:rsid w:val="00EA5E2F"/>
    <w:rsid w:val="00EB0199"/>
    <w:rsid w:val="00EB07D1"/>
    <w:rsid w:val="00EB10E1"/>
    <w:rsid w:val="00EB185A"/>
    <w:rsid w:val="00EB1A03"/>
    <w:rsid w:val="00EB1C6A"/>
    <w:rsid w:val="00EB236D"/>
    <w:rsid w:val="00EB3000"/>
    <w:rsid w:val="00EB3AE1"/>
    <w:rsid w:val="00EB4429"/>
    <w:rsid w:val="00EB485B"/>
    <w:rsid w:val="00EB61E1"/>
    <w:rsid w:val="00EB64B7"/>
    <w:rsid w:val="00EB6BAC"/>
    <w:rsid w:val="00EB6FF3"/>
    <w:rsid w:val="00EB74C6"/>
    <w:rsid w:val="00EC13AC"/>
    <w:rsid w:val="00EC19D4"/>
    <w:rsid w:val="00EC2044"/>
    <w:rsid w:val="00EC2283"/>
    <w:rsid w:val="00EC2304"/>
    <w:rsid w:val="00EC3400"/>
    <w:rsid w:val="00EC4AB1"/>
    <w:rsid w:val="00EC4D76"/>
    <w:rsid w:val="00EC6DFA"/>
    <w:rsid w:val="00EC78D2"/>
    <w:rsid w:val="00EC7DF7"/>
    <w:rsid w:val="00ED0188"/>
    <w:rsid w:val="00ED06E0"/>
    <w:rsid w:val="00ED0CA0"/>
    <w:rsid w:val="00ED1217"/>
    <w:rsid w:val="00ED1797"/>
    <w:rsid w:val="00ED1DCE"/>
    <w:rsid w:val="00ED36F1"/>
    <w:rsid w:val="00ED4C40"/>
    <w:rsid w:val="00ED5429"/>
    <w:rsid w:val="00ED5463"/>
    <w:rsid w:val="00ED5905"/>
    <w:rsid w:val="00ED709A"/>
    <w:rsid w:val="00ED7585"/>
    <w:rsid w:val="00ED7F75"/>
    <w:rsid w:val="00EE0F49"/>
    <w:rsid w:val="00EE0FAE"/>
    <w:rsid w:val="00EE14E5"/>
    <w:rsid w:val="00EE1693"/>
    <w:rsid w:val="00EE2C12"/>
    <w:rsid w:val="00EE3E64"/>
    <w:rsid w:val="00EE4240"/>
    <w:rsid w:val="00EE53E5"/>
    <w:rsid w:val="00EE59FC"/>
    <w:rsid w:val="00EE62FF"/>
    <w:rsid w:val="00EE6DD5"/>
    <w:rsid w:val="00EE78AD"/>
    <w:rsid w:val="00EE7B9D"/>
    <w:rsid w:val="00EE7E1E"/>
    <w:rsid w:val="00EF125D"/>
    <w:rsid w:val="00EF3D5D"/>
    <w:rsid w:val="00EF49EE"/>
    <w:rsid w:val="00EF4CAD"/>
    <w:rsid w:val="00EF4DA4"/>
    <w:rsid w:val="00EF5595"/>
    <w:rsid w:val="00EF72AC"/>
    <w:rsid w:val="00EF7769"/>
    <w:rsid w:val="00F01003"/>
    <w:rsid w:val="00F01B62"/>
    <w:rsid w:val="00F0279E"/>
    <w:rsid w:val="00F02D97"/>
    <w:rsid w:val="00F03A02"/>
    <w:rsid w:val="00F046C6"/>
    <w:rsid w:val="00F04E7E"/>
    <w:rsid w:val="00F065BC"/>
    <w:rsid w:val="00F06926"/>
    <w:rsid w:val="00F06F0E"/>
    <w:rsid w:val="00F106D0"/>
    <w:rsid w:val="00F10D29"/>
    <w:rsid w:val="00F11F8E"/>
    <w:rsid w:val="00F12DB0"/>
    <w:rsid w:val="00F12FBC"/>
    <w:rsid w:val="00F1359D"/>
    <w:rsid w:val="00F14CBA"/>
    <w:rsid w:val="00F14DB0"/>
    <w:rsid w:val="00F15C6F"/>
    <w:rsid w:val="00F163FE"/>
    <w:rsid w:val="00F16459"/>
    <w:rsid w:val="00F17175"/>
    <w:rsid w:val="00F200D9"/>
    <w:rsid w:val="00F203C3"/>
    <w:rsid w:val="00F20462"/>
    <w:rsid w:val="00F204DC"/>
    <w:rsid w:val="00F206D2"/>
    <w:rsid w:val="00F21E41"/>
    <w:rsid w:val="00F23D78"/>
    <w:rsid w:val="00F24412"/>
    <w:rsid w:val="00F2451A"/>
    <w:rsid w:val="00F25E0B"/>
    <w:rsid w:val="00F26079"/>
    <w:rsid w:val="00F27623"/>
    <w:rsid w:val="00F318D4"/>
    <w:rsid w:val="00F3353D"/>
    <w:rsid w:val="00F33612"/>
    <w:rsid w:val="00F33C65"/>
    <w:rsid w:val="00F3672E"/>
    <w:rsid w:val="00F40B1B"/>
    <w:rsid w:val="00F40E37"/>
    <w:rsid w:val="00F41145"/>
    <w:rsid w:val="00F4216A"/>
    <w:rsid w:val="00F42631"/>
    <w:rsid w:val="00F42CB8"/>
    <w:rsid w:val="00F43137"/>
    <w:rsid w:val="00F43385"/>
    <w:rsid w:val="00F43CCE"/>
    <w:rsid w:val="00F4430B"/>
    <w:rsid w:val="00F44DB1"/>
    <w:rsid w:val="00F45581"/>
    <w:rsid w:val="00F45756"/>
    <w:rsid w:val="00F47C6A"/>
    <w:rsid w:val="00F5090F"/>
    <w:rsid w:val="00F51A23"/>
    <w:rsid w:val="00F523A7"/>
    <w:rsid w:val="00F52F78"/>
    <w:rsid w:val="00F53771"/>
    <w:rsid w:val="00F55221"/>
    <w:rsid w:val="00F55452"/>
    <w:rsid w:val="00F57E89"/>
    <w:rsid w:val="00F6019F"/>
    <w:rsid w:val="00F616B7"/>
    <w:rsid w:val="00F61AE9"/>
    <w:rsid w:val="00F61E5B"/>
    <w:rsid w:val="00F62CC5"/>
    <w:rsid w:val="00F631F5"/>
    <w:rsid w:val="00F63658"/>
    <w:rsid w:val="00F636FE"/>
    <w:rsid w:val="00F64028"/>
    <w:rsid w:val="00F64427"/>
    <w:rsid w:val="00F66639"/>
    <w:rsid w:val="00F667D4"/>
    <w:rsid w:val="00F6757B"/>
    <w:rsid w:val="00F6768A"/>
    <w:rsid w:val="00F67BE5"/>
    <w:rsid w:val="00F735D6"/>
    <w:rsid w:val="00F74DBC"/>
    <w:rsid w:val="00F75DE7"/>
    <w:rsid w:val="00F7770A"/>
    <w:rsid w:val="00F77F04"/>
    <w:rsid w:val="00F807E3"/>
    <w:rsid w:val="00F80B34"/>
    <w:rsid w:val="00F81F28"/>
    <w:rsid w:val="00F82FE6"/>
    <w:rsid w:val="00F84BCC"/>
    <w:rsid w:val="00F84DB0"/>
    <w:rsid w:val="00F86365"/>
    <w:rsid w:val="00F86CC0"/>
    <w:rsid w:val="00F877C9"/>
    <w:rsid w:val="00F9141A"/>
    <w:rsid w:val="00F919A3"/>
    <w:rsid w:val="00F921EA"/>
    <w:rsid w:val="00F92CC4"/>
    <w:rsid w:val="00F9375F"/>
    <w:rsid w:val="00F93836"/>
    <w:rsid w:val="00F942E0"/>
    <w:rsid w:val="00F952AE"/>
    <w:rsid w:val="00F956C5"/>
    <w:rsid w:val="00F9597D"/>
    <w:rsid w:val="00F9669A"/>
    <w:rsid w:val="00F96D3E"/>
    <w:rsid w:val="00F972B8"/>
    <w:rsid w:val="00F97D72"/>
    <w:rsid w:val="00FA19C8"/>
    <w:rsid w:val="00FA4325"/>
    <w:rsid w:val="00FA50F6"/>
    <w:rsid w:val="00FA78C6"/>
    <w:rsid w:val="00FA7B7E"/>
    <w:rsid w:val="00FB0870"/>
    <w:rsid w:val="00FB0AD2"/>
    <w:rsid w:val="00FB0C24"/>
    <w:rsid w:val="00FB142B"/>
    <w:rsid w:val="00FB1C74"/>
    <w:rsid w:val="00FB208E"/>
    <w:rsid w:val="00FB22C2"/>
    <w:rsid w:val="00FB2474"/>
    <w:rsid w:val="00FB3B2E"/>
    <w:rsid w:val="00FB4155"/>
    <w:rsid w:val="00FB460C"/>
    <w:rsid w:val="00FB4E5B"/>
    <w:rsid w:val="00FB52BF"/>
    <w:rsid w:val="00FB566E"/>
    <w:rsid w:val="00FB599A"/>
    <w:rsid w:val="00FB6530"/>
    <w:rsid w:val="00FB783A"/>
    <w:rsid w:val="00FC060F"/>
    <w:rsid w:val="00FC30BC"/>
    <w:rsid w:val="00FC4C55"/>
    <w:rsid w:val="00FC7740"/>
    <w:rsid w:val="00FC79D7"/>
    <w:rsid w:val="00FC7FEA"/>
    <w:rsid w:val="00FD0CCF"/>
    <w:rsid w:val="00FD0E79"/>
    <w:rsid w:val="00FD1425"/>
    <w:rsid w:val="00FD1EE4"/>
    <w:rsid w:val="00FD2120"/>
    <w:rsid w:val="00FD3D75"/>
    <w:rsid w:val="00FD42D7"/>
    <w:rsid w:val="00FD4BAF"/>
    <w:rsid w:val="00FD5FEF"/>
    <w:rsid w:val="00FD6A9C"/>
    <w:rsid w:val="00FD6C0A"/>
    <w:rsid w:val="00FD77EE"/>
    <w:rsid w:val="00FE00D9"/>
    <w:rsid w:val="00FE07B1"/>
    <w:rsid w:val="00FE08ED"/>
    <w:rsid w:val="00FE36CB"/>
    <w:rsid w:val="00FE4FBB"/>
    <w:rsid w:val="00FE608C"/>
    <w:rsid w:val="00FE6482"/>
    <w:rsid w:val="00FE7568"/>
    <w:rsid w:val="00FE7A0B"/>
    <w:rsid w:val="00FF0E74"/>
    <w:rsid w:val="00FF1B79"/>
    <w:rsid w:val="00FF2071"/>
    <w:rsid w:val="00FF2C5A"/>
    <w:rsid w:val="00FF2F75"/>
    <w:rsid w:val="00FF4035"/>
    <w:rsid w:val="00FF482E"/>
    <w:rsid w:val="00FF5BA8"/>
    <w:rsid w:val="00FF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E2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C45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50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E62E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6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57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574D"/>
    <w:rPr>
      <w:sz w:val="18"/>
      <w:szCs w:val="18"/>
    </w:rPr>
  </w:style>
  <w:style w:type="paragraph" w:styleId="a6">
    <w:name w:val="List Paragraph"/>
    <w:basedOn w:val="a"/>
    <w:uiPriority w:val="34"/>
    <w:qFormat/>
    <w:rsid w:val="00C80298"/>
    <w:pPr>
      <w:ind w:firstLineChars="200" w:firstLine="420"/>
    </w:pPr>
  </w:style>
  <w:style w:type="paragraph" w:styleId="a7">
    <w:name w:val="Document Map"/>
    <w:basedOn w:val="a"/>
    <w:link w:val="Char2"/>
    <w:uiPriority w:val="99"/>
    <w:semiHidden/>
    <w:unhideWhenUsed/>
    <w:rsid w:val="00257A1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257A15"/>
    <w:rPr>
      <w:rFonts w:ascii="宋体" w:eastAsia="宋体"/>
      <w:sz w:val="18"/>
      <w:szCs w:val="18"/>
    </w:rPr>
  </w:style>
  <w:style w:type="paragraph" w:styleId="a8">
    <w:name w:val="Revision"/>
    <w:hidden/>
    <w:uiPriority w:val="99"/>
    <w:semiHidden/>
    <w:rsid w:val="00BA06BD"/>
  </w:style>
  <w:style w:type="character" w:customStyle="1" w:styleId="1Char">
    <w:name w:val="标题 1 Char"/>
    <w:basedOn w:val="a0"/>
    <w:link w:val="1"/>
    <w:uiPriority w:val="9"/>
    <w:rsid w:val="00DC45A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C45A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C45AD"/>
  </w:style>
  <w:style w:type="paragraph" w:styleId="20">
    <w:name w:val="toc 2"/>
    <w:basedOn w:val="a"/>
    <w:next w:val="a"/>
    <w:autoRedefine/>
    <w:uiPriority w:val="39"/>
    <w:unhideWhenUsed/>
    <w:rsid w:val="00DC45AD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DC45AD"/>
    <w:pPr>
      <w:ind w:leftChars="400" w:left="840"/>
    </w:pPr>
  </w:style>
  <w:style w:type="character" w:styleId="a9">
    <w:name w:val="Hyperlink"/>
    <w:basedOn w:val="a0"/>
    <w:uiPriority w:val="99"/>
    <w:unhideWhenUsed/>
    <w:rsid w:val="00DC45AD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43373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043373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043373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043373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043373"/>
    <w:rPr>
      <w:b/>
      <w:bCs/>
    </w:rPr>
  </w:style>
  <w:style w:type="character" w:styleId="ad">
    <w:name w:val="line number"/>
    <w:basedOn w:val="a0"/>
    <w:uiPriority w:val="99"/>
    <w:semiHidden/>
    <w:unhideWhenUsed/>
    <w:rsid w:val="000F1777"/>
  </w:style>
  <w:style w:type="character" w:customStyle="1" w:styleId="2Char">
    <w:name w:val="标题 2 Char"/>
    <w:basedOn w:val="a0"/>
    <w:link w:val="2"/>
    <w:uiPriority w:val="9"/>
    <w:rsid w:val="002C506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E62E0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C45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50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E62E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6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57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574D"/>
    <w:rPr>
      <w:sz w:val="18"/>
      <w:szCs w:val="18"/>
    </w:rPr>
  </w:style>
  <w:style w:type="paragraph" w:styleId="a6">
    <w:name w:val="List Paragraph"/>
    <w:basedOn w:val="a"/>
    <w:uiPriority w:val="34"/>
    <w:qFormat/>
    <w:rsid w:val="00C80298"/>
    <w:pPr>
      <w:ind w:firstLineChars="200" w:firstLine="420"/>
    </w:pPr>
  </w:style>
  <w:style w:type="paragraph" w:styleId="a7">
    <w:name w:val="Document Map"/>
    <w:basedOn w:val="a"/>
    <w:link w:val="Char2"/>
    <w:uiPriority w:val="99"/>
    <w:semiHidden/>
    <w:unhideWhenUsed/>
    <w:rsid w:val="00257A1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257A15"/>
    <w:rPr>
      <w:rFonts w:ascii="宋体" w:eastAsia="宋体"/>
      <w:sz w:val="18"/>
      <w:szCs w:val="18"/>
    </w:rPr>
  </w:style>
  <w:style w:type="paragraph" w:styleId="a8">
    <w:name w:val="Revision"/>
    <w:hidden/>
    <w:uiPriority w:val="99"/>
    <w:semiHidden/>
    <w:rsid w:val="00BA06BD"/>
  </w:style>
  <w:style w:type="character" w:customStyle="1" w:styleId="1Char">
    <w:name w:val="标题 1 Char"/>
    <w:basedOn w:val="a0"/>
    <w:link w:val="1"/>
    <w:uiPriority w:val="9"/>
    <w:rsid w:val="00DC45A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C45A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C45AD"/>
  </w:style>
  <w:style w:type="paragraph" w:styleId="20">
    <w:name w:val="toc 2"/>
    <w:basedOn w:val="a"/>
    <w:next w:val="a"/>
    <w:autoRedefine/>
    <w:uiPriority w:val="39"/>
    <w:unhideWhenUsed/>
    <w:rsid w:val="00DC45AD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DC45AD"/>
    <w:pPr>
      <w:ind w:leftChars="400" w:left="840"/>
    </w:pPr>
  </w:style>
  <w:style w:type="character" w:styleId="a9">
    <w:name w:val="Hyperlink"/>
    <w:basedOn w:val="a0"/>
    <w:uiPriority w:val="99"/>
    <w:unhideWhenUsed/>
    <w:rsid w:val="00DC45AD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43373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043373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043373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043373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043373"/>
    <w:rPr>
      <w:b/>
      <w:bCs/>
    </w:rPr>
  </w:style>
  <w:style w:type="character" w:styleId="ad">
    <w:name w:val="line number"/>
    <w:basedOn w:val="a0"/>
    <w:uiPriority w:val="99"/>
    <w:semiHidden/>
    <w:unhideWhenUsed/>
    <w:rsid w:val="000F1777"/>
  </w:style>
  <w:style w:type="character" w:customStyle="1" w:styleId="2Char">
    <w:name w:val="标题 2 Char"/>
    <w:basedOn w:val="a0"/>
    <w:link w:val="2"/>
    <w:uiPriority w:val="9"/>
    <w:rsid w:val="002C506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E62E0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BB0E0-1C5A-4678-8010-D8AE29C1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16</cp:revision>
  <cp:lastPrinted>2020-09-24T10:48:00Z</cp:lastPrinted>
  <dcterms:created xsi:type="dcterms:W3CDTF">2020-09-24T03:24:00Z</dcterms:created>
  <dcterms:modified xsi:type="dcterms:W3CDTF">2020-09-24T11:05:00Z</dcterms:modified>
</cp:coreProperties>
</file>