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687" w:rsidRPr="002C2687" w:rsidRDefault="002C2687" w:rsidP="002C2687">
      <w:pPr>
        <w:widowControl/>
        <w:spacing w:beforeLines="50" w:before="156" w:line="360" w:lineRule="auto"/>
        <w:rPr>
          <w:rFonts w:ascii="Times New Roman" w:eastAsia="黑体" w:hAnsi="Times New Roman" w:cs="Times New Roman"/>
          <w:sz w:val="32"/>
          <w:szCs w:val="32"/>
        </w:rPr>
      </w:pPr>
      <w:r w:rsidRPr="002C2687">
        <w:rPr>
          <w:rFonts w:ascii="Times New Roman" w:eastAsia="黑体" w:hAnsi="Times New Roman" w:cs="Times New Roman" w:hint="eastAsia"/>
          <w:sz w:val="32"/>
          <w:szCs w:val="32"/>
        </w:rPr>
        <w:t>附件</w:t>
      </w:r>
    </w:p>
    <w:p w:rsidR="002C2687" w:rsidRPr="002C2687" w:rsidRDefault="002C2687" w:rsidP="002C2687">
      <w:pPr>
        <w:jc w:val="center"/>
        <w:rPr>
          <w:rFonts w:ascii="Times New Roman" w:eastAsia="方正小标宋简体" w:hAnsi="Times New Roman" w:cs="Times New Roman"/>
          <w:sz w:val="44"/>
          <w:szCs w:val="44"/>
        </w:rPr>
      </w:pPr>
      <w:bookmarkStart w:id="0" w:name="_GoBack"/>
      <w:bookmarkEnd w:id="0"/>
    </w:p>
    <w:p w:rsidR="002C2687" w:rsidRPr="002C2687" w:rsidRDefault="002C2687" w:rsidP="002C2687">
      <w:pPr>
        <w:jc w:val="center"/>
        <w:rPr>
          <w:rFonts w:ascii="Times New Roman" w:eastAsia="方正小标宋简体" w:hAnsi="Times New Roman" w:cs="Times New Roman"/>
          <w:sz w:val="44"/>
          <w:szCs w:val="44"/>
        </w:rPr>
      </w:pPr>
      <w:r w:rsidRPr="002C2687">
        <w:rPr>
          <w:rFonts w:ascii="Times New Roman" w:eastAsia="方正小标宋简体" w:hAnsi="Times New Roman" w:cs="Times New Roman" w:hint="eastAsia"/>
          <w:sz w:val="44"/>
          <w:szCs w:val="44"/>
        </w:rPr>
        <w:t>已发布化学仿制药参比制剂调整程序</w:t>
      </w:r>
    </w:p>
    <w:p w:rsidR="002C2687" w:rsidRPr="002C2687" w:rsidRDefault="002C2687" w:rsidP="002C2687">
      <w:pPr>
        <w:autoSpaceDE w:val="0"/>
        <w:autoSpaceDN w:val="0"/>
        <w:adjustRightInd w:val="0"/>
        <w:snapToGrid w:val="0"/>
        <w:spacing w:beforeLines="50" w:before="156" w:line="360" w:lineRule="auto"/>
        <w:jc w:val="center"/>
        <w:rPr>
          <w:rFonts w:ascii="Times New Roman" w:eastAsia="仿宋_GB2312" w:hAnsi="Times New Roman" w:cs="Times New Roman"/>
          <w:sz w:val="32"/>
          <w:szCs w:val="32"/>
        </w:rPr>
      </w:pPr>
      <w:r w:rsidRPr="002C2687">
        <w:rPr>
          <w:rFonts w:ascii="Times New Roman" w:eastAsia="仿宋_GB2312" w:hAnsi="Times New Roman" w:cs="Times New Roman" w:hint="eastAsia"/>
          <w:sz w:val="32"/>
          <w:szCs w:val="32"/>
        </w:rPr>
        <w:t>（征求意见稿）</w:t>
      </w:r>
    </w:p>
    <w:p w:rsidR="002C2687" w:rsidRPr="002C2687" w:rsidRDefault="002C2687" w:rsidP="002C2687">
      <w:pPr>
        <w:autoSpaceDE w:val="0"/>
        <w:autoSpaceDN w:val="0"/>
        <w:adjustRightInd w:val="0"/>
        <w:snapToGrid w:val="0"/>
        <w:spacing w:beforeLines="50" w:before="156" w:line="360" w:lineRule="auto"/>
        <w:ind w:firstLineChars="200" w:firstLine="640"/>
        <w:jc w:val="center"/>
        <w:rPr>
          <w:rFonts w:ascii="Times New Roman" w:eastAsia="仿宋_GB2312" w:hAnsi="Times New Roman" w:cs="Times New Roman"/>
          <w:sz w:val="32"/>
          <w:szCs w:val="32"/>
        </w:rPr>
      </w:pPr>
    </w:p>
    <w:p w:rsidR="002C2687" w:rsidRPr="002C2687" w:rsidRDefault="002C2687" w:rsidP="002C2687">
      <w:pPr>
        <w:autoSpaceDE w:val="0"/>
        <w:autoSpaceDN w:val="0"/>
        <w:adjustRightInd w:val="0"/>
        <w:snapToGrid w:val="0"/>
        <w:spacing w:beforeLines="50" w:before="156" w:line="600" w:lineRule="exact"/>
        <w:ind w:firstLineChars="200" w:firstLine="640"/>
        <w:rPr>
          <w:rFonts w:ascii="Times New Roman" w:eastAsia="仿宋_GB2312" w:hAnsi="Times New Roman" w:cs="Times New Roman"/>
          <w:sz w:val="32"/>
          <w:szCs w:val="32"/>
        </w:rPr>
      </w:pPr>
      <w:r w:rsidRPr="002C2687">
        <w:rPr>
          <w:rFonts w:ascii="Times New Roman" w:eastAsia="仿宋_GB2312" w:hAnsi="Times New Roman" w:cs="Times New Roman" w:hint="eastAsia"/>
          <w:sz w:val="32"/>
          <w:szCs w:val="32"/>
        </w:rPr>
        <w:t>为规范化学仿制药参比制剂遴选工作，实现参比制剂动态管理，</w:t>
      </w:r>
      <w:proofErr w:type="gramStart"/>
      <w:r w:rsidRPr="002C2687">
        <w:rPr>
          <w:rFonts w:ascii="Times New Roman" w:eastAsia="仿宋_GB2312" w:hAnsi="Times New Roman" w:cs="Times New Roman" w:hint="eastAsia"/>
          <w:sz w:val="32"/>
          <w:szCs w:val="32"/>
        </w:rPr>
        <w:t>发挥好参比</w:t>
      </w:r>
      <w:proofErr w:type="gramEnd"/>
      <w:r w:rsidRPr="002C2687">
        <w:rPr>
          <w:rFonts w:ascii="Times New Roman" w:eastAsia="仿宋_GB2312" w:hAnsi="Times New Roman" w:cs="Times New Roman" w:hint="eastAsia"/>
          <w:sz w:val="32"/>
          <w:szCs w:val="32"/>
        </w:rPr>
        <w:t>制剂在仿制药研究中的标杆作用，促进仿制药高质量发展，特制定本程序。</w:t>
      </w:r>
    </w:p>
    <w:p w:rsidR="002C2687" w:rsidRPr="002C2687" w:rsidRDefault="002C2687" w:rsidP="002C2687">
      <w:pPr>
        <w:spacing w:beforeLines="50" w:before="156" w:line="560" w:lineRule="exact"/>
        <w:ind w:firstLineChars="200" w:firstLine="640"/>
        <w:jc w:val="left"/>
        <w:rPr>
          <w:rFonts w:ascii="Times New Roman" w:eastAsia="黑体" w:hAnsi="Times New Roman" w:cs="Times New Roman"/>
          <w:sz w:val="32"/>
          <w:szCs w:val="32"/>
        </w:rPr>
      </w:pPr>
      <w:r w:rsidRPr="002C2687">
        <w:rPr>
          <w:rFonts w:ascii="Times New Roman" w:eastAsia="黑体" w:hAnsi="Times New Roman" w:cs="Times New Roman" w:hint="eastAsia"/>
          <w:sz w:val="32"/>
          <w:szCs w:val="32"/>
        </w:rPr>
        <w:t>一、调整情形</w:t>
      </w:r>
    </w:p>
    <w:p w:rsidR="002C2687" w:rsidRPr="002C2687" w:rsidRDefault="002C2687" w:rsidP="002C2687">
      <w:pPr>
        <w:autoSpaceDE w:val="0"/>
        <w:autoSpaceDN w:val="0"/>
        <w:adjustRightInd w:val="0"/>
        <w:snapToGrid w:val="0"/>
        <w:spacing w:beforeLines="50" w:before="156" w:line="560" w:lineRule="exact"/>
        <w:ind w:firstLineChars="200" w:firstLine="640"/>
        <w:rPr>
          <w:rFonts w:ascii="Times New Roman" w:eastAsia="仿宋_GB2312" w:hAnsi="Times New Roman" w:cs="Times New Roman"/>
          <w:sz w:val="32"/>
          <w:szCs w:val="32"/>
        </w:rPr>
      </w:pPr>
      <w:r w:rsidRPr="002C2687">
        <w:rPr>
          <w:rFonts w:ascii="Times New Roman" w:eastAsia="仿宋_GB2312" w:hAnsi="Times New Roman" w:cs="Times New Roman" w:hint="eastAsia"/>
          <w:sz w:val="32"/>
          <w:szCs w:val="32"/>
        </w:rPr>
        <w:t>符合以下情形之一的，属于本程序调整范围。</w:t>
      </w:r>
    </w:p>
    <w:p w:rsidR="002C2687" w:rsidRPr="002C2687" w:rsidRDefault="002C2687" w:rsidP="002C2687">
      <w:pPr>
        <w:autoSpaceDE w:val="0"/>
        <w:autoSpaceDN w:val="0"/>
        <w:adjustRightInd w:val="0"/>
        <w:snapToGrid w:val="0"/>
        <w:spacing w:beforeLines="50" w:before="156" w:line="560" w:lineRule="exact"/>
        <w:ind w:firstLineChars="200" w:firstLine="640"/>
        <w:rPr>
          <w:rFonts w:ascii="Times New Roman" w:eastAsia="仿宋_GB2312" w:hAnsi="Times New Roman" w:cs="Times New Roman"/>
          <w:sz w:val="32"/>
          <w:szCs w:val="32"/>
        </w:rPr>
      </w:pPr>
      <w:r w:rsidRPr="002C2687">
        <w:rPr>
          <w:rFonts w:ascii="Times New Roman" w:eastAsia="仿宋_GB2312" w:hAnsi="Times New Roman" w:cs="Times New Roman" w:hint="eastAsia"/>
          <w:sz w:val="32"/>
          <w:szCs w:val="32"/>
        </w:rPr>
        <w:t>（一）经国家药监局审核评估药品安全性、有效性及质量可控性存在风险，注销、撤销批准文号或停止上市销售的药品。</w:t>
      </w:r>
    </w:p>
    <w:p w:rsidR="002C2687" w:rsidRPr="002C2687" w:rsidRDefault="002C2687" w:rsidP="002C2687">
      <w:pPr>
        <w:autoSpaceDE w:val="0"/>
        <w:autoSpaceDN w:val="0"/>
        <w:adjustRightInd w:val="0"/>
        <w:snapToGrid w:val="0"/>
        <w:spacing w:beforeLines="50" w:before="156" w:line="560" w:lineRule="exact"/>
        <w:ind w:firstLineChars="200" w:firstLine="640"/>
        <w:rPr>
          <w:rFonts w:ascii="Times New Roman" w:eastAsia="仿宋_GB2312" w:hAnsi="Times New Roman" w:cs="Times New Roman"/>
          <w:sz w:val="32"/>
          <w:szCs w:val="32"/>
        </w:rPr>
      </w:pPr>
      <w:r w:rsidRPr="002C2687">
        <w:rPr>
          <w:rFonts w:ascii="Times New Roman" w:eastAsia="仿宋_GB2312" w:hAnsi="Times New Roman" w:cs="Times New Roman" w:hint="eastAsia"/>
          <w:sz w:val="32"/>
          <w:szCs w:val="32"/>
        </w:rPr>
        <w:t>（二）基于科学研究进展，不符合现行《中国药典》要求或现行审评技术要求的药品。</w:t>
      </w:r>
    </w:p>
    <w:p w:rsidR="002C2687" w:rsidRPr="002C2687" w:rsidRDefault="002C2687" w:rsidP="002C2687">
      <w:pPr>
        <w:autoSpaceDE w:val="0"/>
        <w:autoSpaceDN w:val="0"/>
        <w:adjustRightInd w:val="0"/>
        <w:snapToGrid w:val="0"/>
        <w:spacing w:beforeLines="50" w:before="156" w:line="560" w:lineRule="exact"/>
        <w:ind w:firstLineChars="200" w:firstLine="640"/>
        <w:rPr>
          <w:rFonts w:ascii="Times New Roman" w:eastAsia="仿宋_GB2312" w:hAnsi="Times New Roman" w:cs="Times New Roman"/>
          <w:sz w:val="32"/>
          <w:szCs w:val="32"/>
        </w:rPr>
      </w:pPr>
      <w:r w:rsidRPr="002C2687">
        <w:rPr>
          <w:rFonts w:ascii="Times New Roman" w:eastAsia="仿宋_GB2312" w:hAnsi="Times New Roman" w:cs="Times New Roman" w:hint="eastAsia"/>
          <w:sz w:val="32"/>
          <w:szCs w:val="32"/>
        </w:rPr>
        <w:t>（三）经核实存在提供虚假信息获得参比制剂地位或已发布参比制剂存在质量可控性问题等情况的药品。</w:t>
      </w:r>
    </w:p>
    <w:p w:rsidR="002C2687" w:rsidRPr="002C2687" w:rsidRDefault="002C2687" w:rsidP="002C2687">
      <w:pPr>
        <w:spacing w:beforeLines="50" w:before="156" w:line="560" w:lineRule="exact"/>
        <w:ind w:firstLineChars="200" w:firstLine="640"/>
        <w:jc w:val="left"/>
        <w:rPr>
          <w:rFonts w:ascii="Times New Roman" w:eastAsia="黑体" w:hAnsi="Times New Roman" w:cs="Times New Roman"/>
          <w:sz w:val="32"/>
          <w:szCs w:val="32"/>
        </w:rPr>
      </w:pPr>
      <w:r w:rsidRPr="002C2687">
        <w:rPr>
          <w:rFonts w:ascii="Times New Roman" w:eastAsia="黑体" w:hAnsi="Times New Roman" w:cs="Times New Roman" w:hint="eastAsia"/>
          <w:sz w:val="32"/>
          <w:szCs w:val="32"/>
        </w:rPr>
        <w:t>二、调整申请的提出</w:t>
      </w:r>
    </w:p>
    <w:p w:rsidR="002C2687" w:rsidRPr="002C2687" w:rsidRDefault="002C2687" w:rsidP="002C2687">
      <w:pPr>
        <w:adjustRightInd w:val="0"/>
        <w:snapToGrid w:val="0"/>
        <w:spacing w:beforeLines="50" w:before="156" w:line="560" w:lineRule="exact"/>
        <w:ind w:firstLineChars="200" w:firstLine="640"/>
        <w:rPr>
          <w:rFonts w:ascii="Times New Roman" w:eastAsia="仿宋_GB2312" w:hAnsi="Times New Roman" w:cs="Times New Roman"/>
          <w:sz w:val="32"/>
          <w:szCs w:val="32"/>
        </w:rPr>
      </w:pPr>
      <w:r w:rsidRPr="002C2687">
        <w:rPr>
          <w:rFonts w:ascii="Times New Roman" w:eastAsia="仿宋_GB2312" w:hAnsi="Times New Roman" w:cs="Times New Roman" w:hint="eastAsia"/>
          <w:sz w:val="32"/>
          <w:szCs w:val="32"/>
        </w:rPr>
        <w:t>企业、行业协会及</w:t>
      </w:r>
      <w:proofErr w:type="gramStart"/>
      <w:r w:rsidRPr="002C2687">
        <w:rPr>
          <w:rFonts w:ascii="Times New Roman" w:eastAsia="仿宋_GB2312" w:hAnsi="Times New Roman" w:cs="Times New Roman" w:hint="eastAsia"/>
          <w:sz w:val="32"/>
          <w:szCs w:val="32"/>
        </w:rPr>
        <w:t>药审中心</w:t>
      </w:r>
      <w:proofErr w:type="gramEnd"/>
      <w:r w:rsidRPr="002C2687">
        <w:rPr>
          <w:rFonts w:ascii="Times New Roman" w:eastAsia="仿宋_GB2312" w:hAnsi="Times New Roman" w:cs="Times New Roman" w:hint="eastAsia"/>
          <w:sz w:val="32"/>
          <w:szCs w:val="32"/>
        </w:rPr>
        <w:t>根据以上调整情形，可对国家药监局已发布的参比制剂提出参比制剂调整申请。</w:t>
      </w:r>
    </w:p>
    <w:p w:rsidR="002C2687" w:rsidRPr="002C2687" w:rsidRDefault="002C2687" w:rsidP="002C2687">
      <w:pPr>
        <w:adjustRightInd w:val="0"/>
        <w:snapToGrid w:val="0"/>
        <w:spacing w:beforeLines="50" w:before="156" w:line="560" w:lineRule="exact"/>
        <w:ind w:firstLineChars="200" w:firstLine="640"/>
        <w:rPr>
          <w:rFonts w:ascii="Times New Roman" w:eastAsia="黑体" w:hAnsi="Times New Roman" w:cs="Times New Roman"/>
          <w:sz w:val="32"/>
          <w:szCs w:val="32"/>
        </w:rPr>
      </w:pPr>
      <w:r w:rsidRPr="002C2687">
        <w:rPr>
          <w:rFonts w:ascii="Times New Roman" w:eastAsia="黑体" w:hAnsi="Times New Roman" w:cs="Times New Roman" w:hint="eastAsia"/>
          <w:sz w:val="32"/>
          <w:szCs w:val="32"/>
        </w:rPr>
        <w:lastRenderedPageBreak/>
        <w:t>三、调整程序</w:t>
      </w:r>
    </w:p>
    <w:p w:rsidR="002C2687" w:rsidRPr="002C2687" w:rsidRDefault="002C2687" w:rsidP="002C2687">
      <w:pPr>
        <w:adjustRightInd w:val="0"/>
        <w:snapToGrid w:val="0"/>
        <w:spacing w:beforeLines="50" w:before="156" w:line="560" w:lineRule="exact"/>
        <w:ind w:firstLineChars="200" w:firstLine="640"/>
        <w:rPr>
          <w:rFonts w:ascii="Times New Roman" w:eastAsia="楷体_GB2312" w:hAnsi="Times New Roman" w:cs="Times New Roman"/>
          <w:sz w:val="32"/>
          <w:szCs w:val="32"/>
        </w:rPr>
      </w:pPr>
      <w:r w:rsidRPr="002C2687">
        <w:rPr>
          <w:rFonts w:ascii="Times New Roman" w:eastAsia="楷体_GB2312" w:hAnsi="Times New Roman" w:cs="Times New Roman" w:hint="eastAsia"/>
          <w:sz w:val="32"/>
          <w:szCs w:val="32"/>
        </w:rPr>
        <w:t>（一）</w:t>
      </w:r>
      <w:proofErr w:type="gramStart"/>
      <w:r w:rsidRPr="002C2687">
        <w:rPr>
          <w:rFonts w:ascii="Times New Roman" w:eastAsia="楷体_GB2312" w:hAnsi="Times New Roman" w:cs="Times New Roman" w:hint="eastAsia"/>
          <w:sz w:val="32"/>
          <w:szCs w:val="32"/>
        </w:rPr>
        <w:t>药审中心</w:t>
      </w:r>
      <w:proofErr w:type="gramEnd"/>
      <w:r w:rsidRPr="002C2687">
        <w:rPr>
          <w:rFonts w:ascii="Times New Roman" w:eastAsia="楷体_GB2312" w:hAnsi="Times New Roman" w:cs="Times New Roman" w:hint="eastAsia"/>
          <w:sz w:val="32"/>
          <w:szCs w:val="32"/>
        </w:rPr>
        <w:t>初步审核</w:t>
      </w:r>
    </w:p>
    <w:p w:rsidR="002C2687" w:rsidRPr="002C2687" w:rsidRDefault="002C2687" w:rsidP="002C2687">
      <w:pPr>
        <w:adjustRightInd w:val="0"/>
        <w:snapToGrid w:val="0"/>
        <w:spacing w:beforeLines="50" w:before="156" w:line="560" w:lineRule="exact"/>
        <w:ind w:firstLineChars="200" w:firstLine="640"/>
        <w:rPr>
          <w:rFonts w:ascii="Times New Roman" w:eastAsia="仿宋_GB2312" w:hAnsi="Times New Roman" w:cs="Times New Roman"/>
          <w:sz w:val="32"/>
          <w:szCs w:val="32"/>
        </w:rPr>
      </w:pPr>
      <w:proofErr w:type="gramStart"/>
      <w:r w:rsidRPr="002C2687">
        <w:rPr>
          <w:rFonts w:ascii="Times New Roman" w:eastAsia="仿宋_GB2312" w:hAnsi="Times New Roman" w:cs="Times New Roman" w:hint="eastAsia"/>
          <w:sz w:val="32"/>
          <w:szCs w:val="32"/>
        </w:rPr>
        <w:t>药审中心</w:t>
      </w:r>
      <w:proofErr w:type="gramEnd"/>
      <w:r w:rsidRPr="002C2687">
        <w:rPr>
          <w:rFonts w:ascii="Times New Roman" w:eastAsia="仿宋_GB2312" w:hAnsi="Times New Roman" w:cs="Times New Roman" w:hint="eastAsia"/>
          <w:sz w:val="32"/>
          <w:szCs w:val="32"/>
        </w:rPr>
        <w:t>对参比制剂调整申请进行初步审核，形成初步审核意见提交专家委员会审议。</w:t>
      </w:r>
    </w:p>
    <w:p w:rsidR="002C2687" w:rsidRPr="002C2687" w:rsidRDefault="002C2687" w:rsidP="002C2687">
      <w:pPr>
        <w:adjustRightInd w:val="0"/>
        <w:snapToGrid w:val="0"/>
        <w:spacing w:beforeLines="50" w:before="156" w:line="560" w:lineRule="exact"/>
        <w:ind w:firstLineChars="200" w:firstLine="640"/>
        <w:rPr>
          <w:rFonts w:ascii="Times New Roman" w:eastAsia="楷体_GB2312" w:hAnsi="Times New Roman" w:cs="Times New Roman"/>
          <w:sz w:val="32"/>
          <w:szCs w:val="32"/>
        </w:rPr>
      </w:pPr>
      <w:r w:rsidRPr="002C2687">
        <w:rPr>
          <w:rFonts w:ascii="Times New Roman" w:eastAsia="楷体_GB2312" w:hAnsi="Times New Roman" w:cs="Times New Roman" w:hint="eastAsia"/>
          <w:sz w:val="32"/>
          <w:szCs w:val="32"/>
        </w:rPr>
        <w:t>（二）专家审议</w:t>
      </w:r>
    </w:p>
    <w:p w:rsidR="002C2687" w:rsidRPr="002C2687" w:rsidRDefault="002C2687" w:rsidP="002C2687">
      <w:pPr>
        <w:adjustRightInd w:val="0"/>
        <w:snapToGrid w:val="0"/>
        <w:spacing w:beforeLines="50" w:before="156" w:line="560" w:lineRule="exact"/>
        <w:ind w:firstLineChars="200" w:firstLine="640"/>
        <w:rPr>
          <w:rFonts w:ascii="Times New Roman" w:eastAsia="仿宋_GB2312" w:hAnsi="Times New Roman" w:cs="Times New Roman"/>
          <w:sz w:val="32"/>
          <w:szCs w:val="32"/>
        </w:rPr>
      </w:pPr>
      <w:proofErr w:type="gramStart"/>
      <w:r w:rsidRPr="002C2687">
        <w:rPr>
          <w:rFonts w:ascii="Times New Roman" w:eastAsia="仿宋_GB2312" w:hAnsi="Times New Roman" w:cs="Times New Roman" w:hint="eastAsia"/>
          <w:sz w:val="32"/>
          <w:szCs w:val="32"/>
        </w:rPr>
        <w:t>药审中心</w:t>
      </w:r>
      <w:proofErr w:type="gramEnd"/>
      <w:r w:rsidRPr="002C2687">
        <w:rPr>
          <w:rFonts w:ascii="Times New Roman" w:eastAsia="仿宋_GB2312" w:hAnsi="Times New Roman" w:cs="Times New Roman" w:hint="eastAsia"/>
          <w:sz w:val="32"/>
          <w:szCs w:val="32"/>
        </w:rPr>
        <w:t>组织专家委员会对调整申请进行审议，审议意见分为同意、不同意和再议。专家就审议意见进行投票，审议结果按半数以上的专家意见为准</w:t>
      </w:r>
      <w:r w:rsidRPr="002C2687">
        <w:rPr>
          <w:rFonts w:ascii="Times New Roman" w:eastAsia="仿宋_GB2312" w:hAnsi="Times New Roman" w:cs="Times New Roman" w:hint="eastAsia"/>
          <w:color w:val="000000"/>
          <w:kern w:val="0"/>
          <w:sz w:val="32"/>
          <w:szCs w:val="32"/>
        </w:rPr>
        <w:t>，如审议结果均未超过半数，则按再议处理</w:t>
      </w:r>
      <w:r w:rsidRPr="002C2687">
        <w:rPr>
          <w:rFonts w:ascii="Times New Roman" w:eastAsia="仿宋_GB2312" w:hAnsi="Times New Roman" w:cs="Times New Roman" w:hint="eastAsia"/>
          <w:sz w:val="32"/>
          <w:szCs w:val="32"/>
        </w:rPr>
        <w:t>。</w:t>
      </w:r>
    </w:p>
    <w:p w:rsidR="002C2687" w:rsidRPr="002C2687" w:rsidRDefault="002C2687" w:rsidP="002C2687">
      <w:pPr>
        <w:adjustRightInd w:val="0"/>
        <w:snapToGrid w:val="0"/>
        <w:spacing w:beforeLines="50" w:before="156" w:line="560" w:lineRule="exact"/>
        <w:ind w:firstLineChars="200" w:firstLine="640"/>
        <w:rPr>
          <w:rFonts w:ascii="Times New Roman" w:eastAsia="楷体_GB2312" w:hAnsi="Times New Roman" w:cs="Times New Roman"/>
          <w:sz w:val="32"/>
          <w:szCs w:val="32"/>
        </w:rPr>
      </w:pPr>
      <w:r w:rsidRPr="002C2687">
        <w:rPr>
          <w:rFonts w:ascii="Times New Roman" w:eastAsia="楷体_GB2312" w:hAnsi="Times New Roman" w:cs="Times New Roman" w:hint="eastAsia"/>
          <w:sz w:val="32"/>
          <w:szCs w:val="32"/>
        </w:rPr>
        <w:t>（三）公示和异议处理</w:t>
      </w:r>
    </w:p>
    <w:p w:rsidR="002C2687" w:rsidRPr="002C2687" w:rsidRDefault="002C2687" w:rsidP="002C2687">
      <w:pPr>
        <w:spacing w:line="560" w:lineRule="exact"/>
        <w:ind w:firstLineChars="200" w:firstLine="640"/>
        <w:rPr>
          <w:rFonts w:ascii="Times New Roman" w:eastAsia="仿宋_GB2312" w:hAnsi="Times New Roman" w:cs="Times New Roman"/>
          <w:sz w:val="32"/>
          <w:szCs w:val="32"/>
        </w:rPr>
      </w:pPr>
      <w:proofErr w:type="gramStart"/>
      <w:r w:rsidRPr="002C2687">
        <w:rPr>
          <w:rFonts w:ascii="Times New Roman" w:eastAsia="仿宋_GB2312" w:hAnsi="Times New Roman" w:cs="Times New Roman" w:hint="eastAsia"/>
          <w:sz w:val="32"/>
          <w:szCs w:val="32"/>
        </w:rPr>
        <w:t>药审中心</w:t>
      </w:r>
      <w:proofErr w:type="gramEnd"/>
      <w:r w:rsidRPr="002C2687">
        <w:rPr>
          <w:rFonts w:ascii="Times New Roman" w:eastAsia="仿宋_GB2312" w:hAnsi="Times New Roman" w:cs="Times New Roman" w:hint="eastAsia"/>
          <w:sz w:val="32"/>
          <w:szCs w:val="32"/>
        </w:rPr>
        <w:t>在收到申请后</w:t>
      </w:r>
      <w:r w:rsidRPr="002C2687">
        <w:rPr>
          <w:rFonts w:ascii="Times New Roman" w:eastAsia="仿宋_GB2312" w:hAnsi="Times New Roman" w:cs="Times New Roman"/>
          <w:sz w:val="32"/>
          <w:szCs w:val="32"/>
        </w:rPr>
        <w:t>60</w:t>
      </w:r>
      <w:r w:rsidRPr="002C2687">
        <w:rPr>
          <w:rFonts w:ascii="Times New Roman" w:eastAsia="仿宋_GB2312" w:hAnsi="Times New Roman" w:cs="Times New Roman" w:hint="eastAsia"/>
          <w:sz w:val="32"/>
          <w:szCs w:val="32"/>
        </w:rPr>
        <w:t>个工作日内对外公</w:t>
      </w:r>
      <w:proofErr w:type="gramStart"/>
      <w:r w:rsidRPr="002C2687">
        <w:rPr>
          <w:rFonts w:ascii="Times New Roman" w:eastAsia="仿宋_GB2312" w:hAnsi="Times New Roman" w:cs="Times New Roman" w:hint="eastAsia"/>
          <w:sz w:val="32"/>
          <w:szCs w:val="32"/>
        </w:rPr>
        <w:t>示审议</w:t>
      </w:r>
      <w:proofErr w:type="gramEnd"/>
      <w:r w:rsidRPr="002C2687">
        <w:rPr>
          <w:rFonts w:ascii="Times New Roman" w:eastAsia="仿宋_GB2312" w:hAnsi="Times New Roman" w:cs="Times New Roman" w:hint="eastAsia"/>
          <w:sz w:val="32"/>
          <w:szCs w:val="32"/>
        </w:rPr>
        <w:t>结果，公示期为</w:t>
      </w:r>
      <w:r w:rsidRPr="002C2687">
        <w:rPr>
          <w:rFonts w:ascii="Times New Roman" w:eastAsia="仿宋_GB2312" w:hAnsi="Times New Roman" w:cs="Times New Roman"/>
          <w:sz w:val="32"/>
          <w:szCs w:val="32"/>
        </w:rPr>
        <w:t>10</w:t>
      </w:r>
      <w:r w:rsidRPr="002C2687">
        <w:rPr>
          <w:rFonts w:ascii="Times New Roman" w:eastAsia="仿宋_GB2312" w:hAnsi="Times New Roman" w:cs="Times New Roman" w:hint="eastAsia"/>
          <w:sz w:val="32"/>
          <w:szCs w:val="32"/>
        </w:rPr>
        <w:t>个工作日。对收到的异议，按照以下方式处理：</w:t>
      </w:r>
    </w:p>
    <w:p w:rsidR="002C2687" w:rsidRPr="002C2687" w:rsidRDefault="002C2687" w:rsidP="002C2687">
      <w:pPr>
        <w:widowControl/>
        <w:spacing w:line="560" w:lineRule="exact"/>
        <w:ind w:firstLineChars="200" w:firstLine="640"/>
        <w:rPr>
          <w:rFonts w:ascii="Times New Roman" w:eastAsia="仿宋_GB2312" w:hAnsi="Times New Roman" w:cs="Times New Roman"/>
          <w:sz w:val="32"/>
          <w:szCs w:val="32"/>
        </w:rPr>
      </w:pPr>
      <w:r w:rsidRPr="002C2687">
        <w:rPr>
          <w:rFonts w:ascii="Times New Roman" w:eastAsia="仿宋_GB2312" w:hAnsi="Times New Roman" w:cs="Times New Roman"/>
          <w:sz w:val="32"/>
          <w:szCs w:val="32"/>
        </w:rPr>
        <w:t>1.</w:t>
      </w:r>
      <w:r w:rsidRPr="002C2687">
        <w:rPr>
          <w:rFonts w:ascii="Times New Roman" w:eastAsia="仿宋_GB2312" w:hAnsi="Times New Roman" w:cs="Times New Roman" w:hint="eastAsia"/>
          <w:kern w:val="0"/>
          <w:sz w:val="32"/>
          <w:szCs w:val="32"/>
        </w:rPr>
        <w:t>对专家会已充分研究，并有明确审议结论，无新证据的异议意见，维持</w:t>
      </w:r>
      <w:proofErr w:type="gramStart"/>
      <w:r w:rsidRPr="002C2687">
        <w:rPr>
          <w:rFonts w:ascii="Times New Roman" w:eastAsia="仿宋_GB2312" w:hAnsi="Times New Roman" w:cs="Times New Roman" w:hint="eastAsia"/>
          <w:kern w:val="0"/>
          <w:sz w:val="32"/>
          <w:szCs w:val="32"/>
        </w:rPr>
        <w:t>原审议</w:t>
      </w:r>
      <w:proofErr w:type="gramEnd"/>
      <w:r w:rsidRPr="002C2687">
        <w:rPr>
          <w:rFonts w:ascii="Times New Roman" w:eastAsia="仿宋_GB2312" w:hAnsi="Times New Roman" w:cs="Times New Roman" w:hint="eastAsia"/>
          <w:kern w:val="0"/>
          <w:sz w:val="32"/>
          <w:szCs w:val="32"/>
        </w:rPr>
        <w:t>结论，不再组织进一步审议。</w:t>
      </w:r>
    </w:p>
    <w:p w:rsidR="002C2687" w:rsidRPr="002C2687" w:rsidRDefault="002C2687" w:rsidP="002C2687">
      <w:pPr>
        <w:widowControl/>
        <w:spacing w:line="560" w:lineRule="exact"/>
        <w:ind w:firstLineChars="200" w:firstLine="640"/>
        <w:rPr>
          <w:rFonts w:ascii="Times New Roman" w:eastAsia="仿宋_GB2312" w:hAnsi="Times New Roman" w:cs="Times New Roman"/>
          <w:sz w:val="32"/>
          <w:szCs w:val="32"/>
        </w:rPr>
      </w:pPr>
      <w:r w:rsidRPr="002C2687">
        <w:rPr>
          <w:rFonts w:ascii="Times New Roman" w:eastAsia="仿宋_GB2312" w:hAnsi="Times New Roman" w:cs="Times New Roman"/>
          <w:sz w:val="32"/>
          <w:szCs w:val="32"/>
        </w:rPr>
        <w:t>2.</w:t>
      </w:r>
      <w:r w:rsidRPr="002C2687">
        <w:rPr>
          <w:rFonts w:ascii="Times New Roman" w:eastAsia="仿宋_GB2312" w:hAnsi="Times New Roman" w:cs="Times New Roman" w:hint="eastAsia"/>
          <w:sz w:val="32"/>
          <w:szCs w:val="32"/>
        </w:rPr>
        <w:t>对经</w:t>
      </w:r>
      <w:proofErr w:type="gramStart"/>
      <w:r w:rsidRPr="002C2687">
        <w:rPr>
          <w:rFonts w:ascii="Times New Roman" w:eastAsia="仿宋_GB2312" w:hAnsi="Times New Roman" w:cs="Times New Roman" w:hint="eastAsia"/>
          <w:sz w:val="32"/>
          <w:szCs w:val="32"/>
        </w:rPr>
        <w:t>药审中心</w:t>
      </w:r>
      <w:proofErr w:type="gramEnd"/>
      <w:r w:rsidRPr="002C2687">
        <w:rPr>
          <w:rFonts w:ascii="Times New Roman" w:eastAsia="仿宋_GB2312" w:hAnsi="Times New Roman" w:cs="Times New Roman" w:hint="eastAsia"/>
          <w:sz w:val="32"/>
          <w:szCs w:val="32"/>
        </w:rPr>
        <w:t>初步审核，有新证据，需进一步研究的异议意见，</w:t>
      </w:r>
      <w:proofErr w:type="gramStart"/>
      <w:r w:rsidRPr="002C2687">
        <w:rPr>
          <w:rFonts w:ascii="Times New Roman" w:eastAsia="仿宋_GB2312" w:hAnsi="Times New Roman" w:cs="Times New Roman" w:hint="eastAsia"/>
          <w:color w:val="000000"/>
          <w:sz w:val="32"/>
          <w:szCs w:val="28"/>
        </w:rPr>
        <w:t>药审中心</w:t>
      </w:r>
      <w:proofErr w:type="gramEnd"/>
      <w:r w:rsidRPr="002C2687">
        <w:rPr>
          <w:rFonts w:ascii="Times New Roman" w:eastAsia="仿宋_GB2312" w:hAnsi="Times New Roman" w:cs="Times New Roman" w:hint="eastAsia"/>
          <w:sz w:val="32"/>
          <w:szCs w:val="32"/>
        </w:rPr>
        <w:t>再次组织专家委员会审议，</w:t>
      </w:r>
      <w:r w:rsidRPr="002C2687">
        <w:rPr>
          <w:rFonts w:ascii="Times New Roman" w:eastAsia="仿宋_GB2312" w:hAnsi="Times New Roman" w:cs="Times New Roman" w:hint="eastAsia"/>
          <w:color w:val="000000"/>
          <w:kern w:val="0"/>
          <w:sz w:val="32"/>
          <w:szCs w:val="28"/>
        </w:rPr>
        <w:t>原则上应邀请该品种的利益相关方参加会议。</w:t>
      </w:r>
    </w:p>
    <w:p w:rsidR="002C2687" w:rsidRPr="002C2687" w:rsidRDefault="002C2687" w:rsidP="002C2687">
      <w:pPr>
        <w:adjustRightInd w:val="0"/>
        <w:snapToGrid w:val="0"/>
        <w:spacing w:beforeLines="50" w:before="156" w:line="560" w:lineRule="exact"/>
        <w:ind w:firstLineChars="200" w:firstLine="640"/>
        <w:rPr>
          <w:rFonts w:ascii="Times New Roman" w:eastAsia="楷体_GB2312" w:hAnsi="Times New Roman" w:cs="Times New Roman"/>
          <w:sz w:val="32"/>
          <w:szCs w:val="32"/>
        </w:rPr>
      </w:pPr>
      <w:r w:rsidRPr="002C2687">
        <w:rPr>
          <w:rFonts w:ascii="Times New Roman" w:eastAsia="楷体_GB2312" w:hAnsi="Times New Roman" w:cs="Times New Roman" w:hint="eastAsia"/>
          <w:sz w:val="32"/>
          <w:szCs w:val="32"/>
        </w:rPr>
        <w:t>（四）</w:t>
      </w:r>
      <w:r>
        <w:rPr>
          <w:rFonts w:ascii="Times New Roman" w:eastAsia="楷体_GB2312" w:hAnsi="Times New Roman" w:cs="Times New Roman" w:hint="eastAsia"/>
          <w:sz w:val="32"/>
          <w:szCs w:val="32"/>
        </w:rPr>
        <w:t>审核</w:t>
      </w:r>
      <w:r w:rsidRPr="002C2687">
        <w:rPr>
          <w:rFonts w:ascii="Times New Roman" w:eastAsia="楷体_GB2312" w:hAnsi="Times New Roman" w:cs="Times New Roman" w:hint="eastAsia"/>
          <w:sz w:val="32"/>
          <w:szCs w:val="32"/>
        </w:rPr>
        <w:t>发布</w:t>
      </w:r>
    </w:p>
    <w:p w:rsidR="002C2687" w:rsidRPr="002C2687" w:rsidRDefault="002C2687" w:rsidP="002C2687">
      <w:pPr>
        <w:spacing w:line="560" w:lineRule="exact"/>
        <w:ind w:firstLineChars="200" w:firstLine="640"/>
        <w:rPr>
          <w:rFonts w:ascii="Times New Roman" w:eastAsia="仿宋_GB2312" w:hAnsi="Times New Roman" w:cs="Times New Roman"/>
          <w:sz w:val="32"/>
          <w:szCs w:val="32"/>
        </w:rPr>
      </w:pPr>
      <w:r w:rsidRPr="002C2687">
        <w:rPr>
          <w:rFonts w:ascii="Times New Roman" w:eastAsia="仿宋_GB2312" w:hAnsi="Times New Roman" w:cs="Times New Roman" w:hint="eastAsia"/>
          <w:sz w:val="32"/>
          <w:szCs w:val="32"/>
        </w:rPr>
        <w:t>经以上程序，公示无异议的审议意见，或经连续两次专家会审议，审议意见一致的，</w:t>
      </w:r>
      <w:proofErr w:type="gramStart"/>
      <w:r w:rsidRPr="002C2687">
        <w:rPr>
          <w:rFonts w:ascii="Times New Roman" w:eastAsia="仿宋_GB2312" w:hAnsi="Times New Roman" w:cs="Times New Roman" w:hint="eastAsia"/>
          <w:sz w:val="32"/>
          <w:szCs w:val="32"/>
        </w:rPr>
        <w:t>报国家药监</w:t>
      </w:r>
      <w:proofErr w:type="gramEnd"/>
      <w:r w:rsidRPr="002C2687">
        <w:rPr>
          <w:rFonts w:ascii="Times New Roman" w:eastAsia="仿宋_GB2312" w:hAnsi="Times New Roman" w:cs="Times New Roman" w:hint="eastAsia"/>
          <w:sz w:val="32"/>
          <w:szCs w:val="32"/>
        </w:rPr>
        <w:t>局</w:t>
      </w:r>
      <w:r>
        <w:rPr>
          <w:rFonts w:ascii="Times New Roman" w:eastAsia="仿宋_GB2312" w:hAnsi="Times New Roman" w:cs="Times New Roman" w:hint="eastAsia"/>
          <w:sz w:val="32"/>
          <w:szCs w:val="32"/>
        </w:rPr>
        <w:t>审核</w:t>
      </w:r>
      <w:r w:rsidRPr="002C2687">
        <w:rPr>
          <w:rFonts w:ascii="Times New Roman" w:eastAsia="仿宋_GB2312" w:hAnsi="Times New Roman" w:cs="Times New Roman" w:hint="eastAsia"/>
          <w:sz w:val="32"/>
          <w:szCs w:val="32"/>
        </w:rPr>
        <w:t>发布。</w:t>
      </w:r>
    </w:p>
    <w:p w:rsidR="002C2687" w:rsidRPr="002C2687" w:rsidRDefault="002C2687" w:rsidP="002C2687">
      <w:pPr>
        <w:widowControl/>
        <w:jc w:val="left"/>
        <w:rPr>
          <w:rFonts w:ascii="Times New Roman" w:eastAsia="黑体" w:hAnsi="Times New Roman" w:cs="Times New Roman"/>
          <w:sz w:val="32"/>
          <w:szCs w:val="32"/>
        </w:rPr>
      </w:pPr>
      <w:r w:rsidRPr="002C2687">
        <w:rPr>
          <w:rFonts w:ascii="Times New Roman" w:eastAsia="仿宋_GB2312" w:hAnsi="Times New Roman" w:cs="Times New Roman"/>
          <w:kern w:val="0"/>
          <w:sz w:val="32"/>
          <w:szCs w:val="32"/>
        </w:rPr>
        <w:br w:type="page"/>
      </w:r>
      <w:r w:rsidRPr="002C2687">
        <w:rPr>
          <w:rFonts w:ascii="Times New Roman" w:eastAsia="黑体" w:hAnsi="Times New Roman" w:cs="Times New Roman" w:hint="eastAsia"/>
          <w:sz w:val="32"/>
          <w:szCs w:val="32"/>
        </w:rPr>
        <w:lastRenderedPageBreak/>
        <w:t>附</w:t>
      </w:r>
      <w:r w:rsidRPr="002C2687">
        <w:rPr>
          <w:rFonts w:ascii="Times New Roman" w:eastAsia="黑体" w:hAnsi="Times New Roman" w:cs="Times New Roman"/>
          <w:sz w:val="32"/>
          <w:szCs w:val="32"/>
        </w:rPr>
        <w:t>1</w:t>
      </w:r>
    </w:p>
    <w:p w:rsidR="002C2687" w:rsidRPr="002C2687" w:rsidRDefault="002C2687" w:rsidP="002C2687">
      <w:pPr>
        <w:spacing w:afterLines="200" w:after="624" w:line="560" w:lineRule="exact"/>
        <w:jc w:val="center"/>
        <w:rPr>
          <w:rFonts w:ascii="Times New Roman" w:eastAsia="方正小标宋简体" w:hAnsi="Times New Roman" w:cs="Times New Roman"/>
          <w:sz w:val="44"/>
          <w:szCs w:val="44"/>
        </w:rPr>
      </w:pPr>
      <w:r w:rsidRPr="002C2687">
        <w:rPr>
          <w:rFonts w:ascii="Calibri" w:eastAsia="宋体" w:hAnsi="Calibri" w:cs="Times New Roman"/>
          <w:noProof/>
        </w:rPr>
        <mc:AlternateContent>
          <mc:Choice Requires="wps">
            <w:drawing>
              <wp:anchor distT="0" distB="0" distL="114300" distR="114300" simplePos="0" relativeHeight="251661312" behindDoc="0" locked="0" layoutInCell="1" allowOverlap="1" wp14:anchorId="33708251" wp14:editId="7E4430F8">
                <wp:simplePos x="0" y="0"/>
                <wp:positionH relativeFrom="column">
                  <wp:posOffset>213360</wp:posOffset>
                </wp:positionH>
                <wp:positionV relativeFrom="paragraph">
                  <wp:posOffset>2736215</wp:posOffset>
                </wp:positionV>
                <wp:extent cx="952500" cy="297180"/>
                <wp:effectExtent l="0" t="0" r="19050" b="26670"/>
                <wp:wrapNone/>
                <wp:docPr id="3"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297180"/>
                        </a:xfrm>
                        <a:prstGeom prst="rect">
                          <a:avLst/>
                        </a:prstGeom>
                        <a:solidFill>
                          <a:srgbClr val="FFFFFF"/>
                        </a:solidFill>
                        <a:ln w="9525" algn="ctr">
                          <a:solidFill>
                            <a:srgbClr val="000000"/>
                          </a:solidFill>
                          <a:miter lim="800000"/>
                          <a:headEnd/>
                          <a:tailEnd/>
                        </a:ln>
                      </wps:spPr>
                      <wps:txbx>
                        <w:txbxContent>
                          <w:p w:rsidR="002C2687" w:rsidRDefault="002C2687" w:rsidP="002C2687">
                            <w:pPr>
                              <w:jc w:val="center"/>
                            </w:pPr>
                            <w:r>
                              <w:t>60</w:t>
                            </w:r>
                            <w:r>
                              <w:rPr>
                                <w:rFonts w:hint="eastAsia"/>
                              </w:rPr>
                              <w:t>个工作日</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3708251" id="矩形 4" o:spid="_x0000_s1026" style="position:absolute;left:0;text-align:left;margin-left:16.8pt;margin-top:215.45pt;width:75pt;height:2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">
                <v:textbox>
                  <w:txbxContent>
                    <w:p w:rsidR="002C2687" w:rsidRDefault="002C2687" w:rsidP="002C2687">
                      <w:pPr>
                        <w:jc w:val="center"/>
                      </w:pPr>
                      <w:r>
                        <w:t>60</w:t>
                      </w:r>
                      <w:r>
                        <w:rPr>
                          <w:rFonts w:hint="eastAsia"/>
                        </w:rPr>
                        <w:t>个工作日</w:t>
                      </w:r>
                    </w:p>
                  </w:txbxContent>
                </v:textbox>
              </v:rect>
            </w:pict>
          </mc:Fallback>
        </mc:AlternateContent>
      </w:r>
      <w:r w:rsidRPr="002C2687">
        <w:rPr>
          <w:rFonts w:ascii="Calibri" w:eastAsia="宋体" w:hAnsi="Calibri" w:cs="Times New Roman"/>
          <w:noProof/>
        </w:rPr>
        <mc:AlternateContent>
          <mc:Choice Requires="wps">
            <w:drawing>
              <wp:anchor distT="0" distB="0" distL="114300" distR="114300" simplePos="0" relativeHeight="251660288" behindDoc="0" locked="0" layoutInCell="1" allowOverlap="1" wp14:anchorId="1917883E" wp14:editId="36D26699">
                <wp:simplePos x="0" y="0"/>
                <wp:positionH relativeFrom="column">
                  <wp:posOffset>1173480</wp:posOffset>
                </wp:positionH>
                <wp:positionV relativeFrom="paragraph">
                  <wp:posOffset>1488440</wp:posOffset>
                </wp:positionV>
                <wp:extent cx="601980" cy="2705100"/>
                <wp:effectExtent l="38100" t="0" r="26670" b="19050"/>
                <wp:wrapNone/>
                <wp:docPr id="2" name="左大括号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1980" cy="2705100"/>
                        </a:xfrm>
                        <a:prstGeom prst="leftBrace">
                          <a:avLst>
                            <a:gd name="adj1" fmla="val 8329"/>
                            <a:gd name="adj2" fmla="val 50000"/>
                          </a:avLst>
                        </a:prstGeom>
                        <a:noFill/>
                        <a:ln w="63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type w14:anchorId="0BE2826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号 6" o:spid="_x0000_s1026" type="#_x0000_t87" style="position:absolute;left:0;text-align:left;margin-left:92.4pt;margin-top:117.2pt;width:47.4pt;height:2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" adj="400" strokeweight=".5pt">
                <v:stroke joinstyle="miter"/>
              </v:shape>
            </w:pict>
          </mc:Fallback>
        </mc:AlternateContent>
      </w:r>
      <w:r w:rsidRPr="002C2687">
        <w:rPr>
          <w:rFonts w:ascii="Times New Roman" w:eastAsia="方正小标宋简体" w:hAnsi="Times New Roman" w:cs="Times New Roman" w:hint="eastAsia"/>
          <w:sz w:val="44"/>
          <w:szCs w:val="44"/>
        </w:rPr>
        <w:t>发布化学仿制药参比制剂调整流程图</w:t>
      </w:r>
    </w:p>
    <w:p w:rsidR="002C2687" w:rsidRPr="002C2687" w:rsidRDefault="002C2687" w:rsidP="002C2687">
      <w:pPr>
        <w:spacing w:afterLines="200" w:after="624" w:line="560" w:lineRule="exact"/>
        <w:jc w:val="left"/>
        <w:rPr>
          <w:rFonts w:ascii="Times New Roman" w:eastAsia="黑体" w:hAnsi="Times New Roman" w:cs="Times New Roman"/>
          <w:sz w:val="32"/>
          <w:szCs w:val="32"/>
        </w:rPr>
      </w:pPr>
      <w:r w:rsidRPr="002C2687">
        <w:rPr>
          <w:rFonts w:ascii="Calibri" w:eastAsia="宋体" w:hAnsi="Calibri" w:cs="Times New Roman"/>
          <w:noProof/>
        </w:rPr>
        <mc:AlternateContent>
          <mc:Choice Requires="wpg">
            <w:drawing>
              <wp:anchor distT="0" distB="0" distL="114300" distR="114300" simplePos="0" relativeHeight="251659264" behindDoc="0" locked="0" layoutInCell="1" allowOverlap="1" wp14:anchorId="3DDC1205" wp14:editId="3EAC1B1D">
                <wp:simplePos x="0" y="0"/>
                <wp:positionH relativeFrom="column">
                  <wp:posOffset>-22860</wp:posOffset>
                </wp:positionH>
                <wp:positionV relativeFrom="paragraph">
                  <wp:posOffset>490220</wp:posOffset>
                </wp:positionV>
                <wp:extent cx="5120640" cy="5234940"/>
                <wp:effectExtent l="0" t="0" r="0" b="3810"/>
                <wp:wrapSquare wrapText="bothSides"/>
                <wp:docPr id="14" name="组合 33"/>
                <wp:cNvGraphicFramePr/>
                <a:graphic xmlns:a="http://schemas.openxmlformats.org/drawingml/2006/main">
                  <a:graphicData uri="http://schemas.microsoft.com/office/word/2010/wordprocessingGroup">
                    <wpg:wgp>
                      <wpg:cNvGrpSpPr/>
                      <wpg:grpSpPr>
                        <a:xfrm>
                          <a:off x="0" y="0"/>
                          <a:ext cx="5120640" cy="5234940"/>
                          <a:chOff x="0" y="0"/>
                          <a:chExt cx="5609590" cy="6497918"/>
                        </a:xfrm>
                      </wpg:grpSpPr>
                      <wps:wsp>
                        <wps:cNvPr id="17" name="矩形 17"/>
                        <wps:cNvSpPr/>
                        <wps:spPr>
                          <a:xfrm>
                            <a:off x="0" y="897218"/>
                            <a:ext cx="5609590" cy="5600700"/>
                          </a:xfrm>
                          <a:prstGeom prst="rect">
                            <a:avLst/>
                          </a:prstGeom>
                          <a:noFill/>
                          <a:ln>
                            <a:noFill/>
                          </a:ln>
                        </wps:spPr>
                        <wps:bodyPr/>
                      </wps:wsp>
                      <wps:wsp>
                        <wps:cNvPr id="18" name="流程图: 可选过程 18"/>
                        <wps:cNvSpPr>
                          <a:spLocks noChangeArrowheads="1"/>
                        </wps:cNvSpPr>
                        <wps:spPr bwMode="auto">
                          <a:xfrm>
                            <a:off x="2013975" y="0"/>
                            <a:ext cx="2232707" cy="709380"/>
                          </a:xfrm>
                          <a:prstGeom prst="flowChartAlternateProcess">
                            <a:avLst/>
                          </a:prstGeom>
                          <a:solidFill>
                            <a:srgbClr val="FFFFFF"/>
                          </a:solidFill>
                          <a:ln w="6350" algn="ctr">
                            <a:solidFill>
                              <a:srgbClr val="000000"/>
                            </a:solidFill>
                            <a:miter lim="800000"/>
                            <a:headEnd/>
                            <a:tailEnd/>
                          </a:ln>
                        </wps:spPr>
                        <wps:txbx>
                          <w:txbxContent>
                            <w:p w:rsidR="002C2687" w:rsidRDefault="002C2687" w:rsidP="002C2687">
                              <w:pPr>
                                <w:adjustRightInd w:val="0"/>
                                <w:snapToGrid w:val="0"/>
                                <w:jc w:val="center"/>
                                <w:rPr>
                                  <w:rFonts w:ascii="仿宋_GB2312" w:eastAsia="仿宋_GB2312" w:hAnsi="黑体"/>
                                  <w:sz w:val="28"/>
                                  <w:szCs w:val="28"/>
                                </w:rPr>
                              </w:pPr>
                              <w:r>
                                <w:rPr>
                                  <w:rFonts w:ascii="仿宋_GB2312" w:eastAsia="仿宋_GB2312" w:hAnsi="黑体" w:hint="eastAsia"/>
                                  <w:sz w:val="28"/>
                                  <w:szCs w:val="28"/>
                                </w:rPr>
                                <w:t>企业、行业协会及</w:t>
                              </w:r>
                            </w:p>
                            <w:p w:rsidR="002C2687" w:rsidRDefault="002C2687" w:rsidP="002C2687">
                              <w:pPr>
                                <w:adjustRightInd w:val="0"/>
                                <w:snapToGrid w:val="0"/>
                                <w:jc w:val="center"/>
                                <w:rPr>
                                  <w:rFonts w:ascii="等线" w:eastAsia="仿宋_GB2312" w:hAnsi="等线" w:hint="eastAsia"/>
                                  <w:sz w:val="28"/>
                                  <w:szCs w:val="28"/>
                                </w:rPr>
                              </w:pPr>
                              <w:proofErr w:type="gramStart"/>
                              <w:r>
                                <w:rPr>
                                  <w:rFonts w:ascii="仿宋_GB2312" w:eastAsia="仿宋_GB2312" w:hAnsi="黑体" w:hint="eastAsia"/>
                                  <w:sz w:val="28"/>
                                  <w:szCs w:val="28"/>
                                </w:rPr>
                                <w:t>药审中心</w:t>
                              </w:r>
                              <w:proofErr w:type="gramEnd"/>
                              <w:r>
                                <w:rPr>
                                  <w:rFonts w:eastAsia="仿宋_GB2312" w:hint="eastAsia"/>
                                  <w:sz w:val="28"/>
                                  <w:szCs w:val="28"/>
                                </w:rPr>
                                <w:t>提出调整</w:t>
                              </w:r>
                            </w:p>
                            <w:p w:rsidR="002C2687" w:rsidRDefault="002C2687" w:rsidP="002C2687">
                              <w:pPr>
                                <w:pStyle w:val="a3"/>
                                <w:adjustRightInd w:val="0"/>
                                <w:snapToGrid w:val="0"/>
                                <w:ind w:firstLine="560"/>
                                <w:jc w:val="center"/>
                                <w:rPr>
                                  <w:rFonts w:ascii="宋体" w:hAnsi="宋体" w:hint="eastAsia"/>
                                  <w:sz w:val="28"/>
                                  <w:szCs w:val="28"/>
                                </w:rPr>
                              </w:pPr>
                            </w:p>
                          </w:txbxContent>
                        </wps:txbx>
                        <wps:bodyPr rot="0" vert="horz" wrap="square" lIns="91440" tIns="45720" rIns="91440" bIns="45720" anchor="ctr" anchorCtr="0" upright="1">
                          <a:noAutofit/>
                        </wps:bodyPr>
                      </wps:wsp>
                      <wps:wsp>
                        <wps:cNvPr id="19" name="直接箭头连接符 19"/>
                        <wps:cNvCnPr>
                          <a:cxnSpLocks noChangeShapeType="1"/>
                        </wps:cNvCnPr>
                        <wps:spPr bwMode="auto">
                          <a:xfrm>
                            <a:off x="3130746" y="715817"/>
                            <a:ext cx="0" cy="381000"/>
                          </a:xfrm>
                          <a:prstGeom prst="straightConnector1">
                            <a:avLst/>
                          </a:prstGeom>
                          <a:noFill/>
                          <a:ln w="6350" algn="ctr">
                            <a:solidFill>
                              <a:srgbClr val="000000"/>
                            </a:solidFill>
                            <a:miter lim="800000"/>
                            <a:headEnd/>
                            <a:tailEnd type="stealth" w="med" len="med"/>
                          </a:ln>
                          <a:extLst>
                            <a:ext uri="{909E8E84-426E-40DD-AFC4-6F175D3DCCD1}">
                              <a14:hiddenFill xmlns:a14="http://schemas.microsoft.com/office/drawing/2010/main">
                                <a:noFill/>
                              </a14:hiddenFill>
                            </a:ext>
                          </a:extLst>
                        </wps:spPr>
                        <wps:bodyPr/>
                      </wps:wsp>
                      <wps:wsp>
                        <wps:cNvPr id="20" name="流程图: 过程 20"/>
                        <wps:cNvSpPr>
                          <a:spLocks noChangeArrowheads="1"/>
                        </wps:cNvSpPr>
                        <wps:spPr bwMode="auto">
                          <a:xfrm>
                            <a:off x="2246243" y="1113895"/>
                            <a:ext cx="1792605" cy="637703"/>
                          </a:xfrm>
                          <a:prstGeom prst="flowChartProcess">
                            <a:avLst/>
                          </a:prstGeom>
                          <a:solidFill>
                            <a:srgbClr val="FFFFFF"/>
                          </a:solidFill>
                          <a:ln w="6350" algn="ctr">
                            <a:solidFill>
                              <a:srgbClr val="000000"/>
                            </a:solidFill>
                            <a:miter lim="800000"/>
                            <a:headEnd/>
                            <a:tailEnd/>
                          </a:ln>
                        </wps:spPr>
                        <wps:txbx>
                          <w:txbxContent>
                            <w:p w:rsidR="002C2687" w:rsidRDefault="002C2687" w:rsidP="002C2687">
                              <w:pPr>
                                <w:adjustRightInd w:val="0"/>
                                <w:snapToGrid w:val="0"/>
                                <w:jc w:val="center"/>
                                <w:rPr>
                                  <w:rFonts w:ascii="仿宋_GB2312" w:eastAsia="仿宋_GB2312"/>
                                  <w:sz w:val="28"/>
                                  <w:szCs w:val="28"/>
                                </w:rPr>
                              </w:pPr>
                              <w:proofErr w:type="gramStart"/>
                              <w:r>
                                <w:rPr>
                                  <w:rFonts w:ascii="仿宋_GB2312" w:eastAsia="仿宋_GB2312" w:hint="eastAsia"/>
                                  <w:sz w:val="28"/>
                                  <w:szCs w:val="28"/>
                                </w:rPr>
                                <w:t>药审中心</w:t>
                              </w:r>
                              <w:proofErr w:type="gramEnd"/>
                              <w:r>
                                <w:rPr>
                                  <w:rFonts w:ascii="仿宋_GB2312" w:eastAsia="仿宋_GB2312" w:hint="eastAsia"/>
                                  <w:sz w:val="28"/>
                                  <w:szCs w:val="28"/>
                                </w:rPr>
                                <w:t>初步审核</w:t>
                              </w:r>
                            </w:p>
                          </w:txbxContent>
                        </wps:txbx>
                        <wps:bodyPr rot="0" vert="horz" wrap="square" lIns="91440" tIns="45720" rIns="91440" bIns="45720" anchor="ctr" anchorCtr="0" upright="1">
                          <a:noAutofit/>
                        </wps:bodyPr>
                      </wps:wsp>
                      <wps:wsp>
                        <wps:cNvPr id="22" name="直接箭头连接符 22"/>
                        <wps:cNvCnPr>
                          <a:cxnSpLocks noChangeShapeType="1"/>
                        </wps:cNvCnPr>
                        <wps:spPr bwMode="auto">
                          <a:xfrm>
                            <a:off x="3140279" y="2892833"/>
                            <a:ext cx="0" cy="381000"/>
                          </a:xfrm>
                          <a:prstGeom prst="straightConnector1">
                            <a:avLst/>
                          </a:prstGeom>
                          <a:noFill/>
                          <a:ln w="6350" algn="ctr">
                            <a:solidFill>
                              <a:srgbClr val="000000"/>
                            </a:solidFill>
                            <a:miter lim="800000"/>
                            <a:headEnd/>
                            <a:tailEnd type="stealth" w="med" len="med"/>
                          </a:ln>
                          <a:extLst>
                            <a:ext uri="{909E8E84-426E-40DD-AFC4-6F175D3DCCD1}">
                              <a14:hiddenFill xmlns:a14="http://schemas.microsoft.com/office/drawing/2010/main">
                                <a:noFill/>
                              </a14:hiddenFill>
                            </a:ext>
                          </a:extLst>
                        </wps:spPr>
                        <wps:bodyPr/>
                      </wps:wsp>
                      <wps:wsp>
                        <wps:cNvPr id="23" name="直接箭头连接符 23"/>
                        <wps:cNvCnPr>
                          <a:cxnSpLocks noChangeShapeType="1"/>
                        </wps:cNvCnPr>
                        <wps:spPr bwMode="auto">
                          <a:xfrm>
                            <a:off x="3140279" y="3963208"/>
                            <a:ext cx="0" cy="381000"/>
                          </a:xfrm>
                          <a:prstGeom prst="straightConnector1">
                            <a:avLst/>
                          </a:prstGeom>
                          <a:noFill/>
                          <a:ln w="6350" algn="ctr">
                            <a:solidFill>
                              <a:srgbClr val="000000"/>
                            </a:solidFill>
                            <a:miter lim="800000"/>
                            <a:headEnd/>
                            <a:tailEnd type="stealth" w="med" len="med"/>
                          </a:ln>
                          <a:extLst>
                            <a:ext uri="{909E8E84-426E-40DD-AFC4-6F175D3DCCD1}">
                              <a14:hiddenFill xmlns:a14="http://schemas.microsoft.com/office/drawing/2010/main">
                                <a:noFill/>
                              </a14:hiddenFill>
                            </a:ext>
                          </a:extLst>
                        </wps:spPr>
                        <wps:bodyPr/>
                      </wps:wsp>
                      <wps:wsp>
                        <wps:cNvPr id="24" name="流程图: 过程 24"/>
                        <wps:cNvSpPr>
                          <a:spLocks noChangeArrowheads="1"/>
                        </wps:cNvSpPr>
                        <wps:spPr bwMode="auto">
                          <a:xfrm>
                            <a:off x="2263665" y="3323224"/>
                            <a:ext cx="1792605" cy="649303"/>
                          </a:xfrm>
                          <a:prstGeom prst="flowChartProcess">
                            <a:avLst/>
                          </a:prstGeom>
                          <a:solidFill>
                            <a:srgbClr val="FFFFFF"/>
                          </a:solidFill>
                          <a:ln w="6350" algn="ctr">
                            <a:solidFill>
                              <a:srgbClr val="000000"/>
                            </a:solidFill>
                            <a:miter lim="800000"/>
                            <a:headEnd/>
                            <a:tailEnd/>
                          </a:ln>
                        </wps:spPr>
                        <wps:txbx>
                          <w:txbxContent>
                            <w:p w:rsidR="002C2687" w:rsidRDefault="002C2687" w:rsidP="002C2687">
                              <w:pPr>
                                <w:pStyle w:val="a3"/>
                                <w:adjustRightInd w:val="0"/>
                                <w:snapToGrid w:val="0"/>
                                <w:ind w:firstLine="560"/>
                                <w:rPr>
                                  <w:rFonts w:eastAsia="仿宋_GB2312"/>
                                  <w:sz w:val="28"/>
                                  <w:szCs w:val="28"/>
                                </w:rPr>
                              </w:pPr>
                              <w:proofErr w:type="gramStart"/>
                              <w:r>
                                <w:rPr>
                                  <w:rFonts w:eastAsia="仿宋_GB2312" w:hint="eastAsia"/>
                                  <w:sz w:val="28"/>
                                  <w:szCs w:val="28"/>
                                </w:rPr>
                                <w:t>药审中心</w:t>
                              </w:r>
                              <w:proofErr w:type="gramEnd"/>
                              <w:r>
                                <w:rPr>
                                  <w:rFonts w:eastAsia="仿宋_GB2312" w:hint="eastAsia"/>
                                  <w:sz w:val="28"/>
                                  <w:szCs w:val="28"/>
                                </w:rPr>
                                <w:t>网站</w:t>
                              </w:r>
                            </w:p>
                            <w:p w:rsidR="002C2687" w:rsidRDefault="002C2687" w:rsidP="002C2687">
                              <w:pPr>
                                <w:pStyle w:val="a3"/>
                                <w:adjustRightInd w:val="0"/>
                                <w:snapToGrid w:val="0"/>
                                <w:ind w:firstLineChars="350" w:firstLine="980"/>
                                <w:rPr>
                                  <w:rFonts w:ascii="仿宋_GB2312" w:eastAsia="仿宋_GB2312" w:cs="宋体"/>
                                  <w:sz w:val="28"/>
                                  <w:szCs w:val="28"/>
                                </w:rPr>
                              </w:pPr>
                              <w:r>
                                <w:rPr>
                                  <w:rFonts w:ascii="仿宋_GB2312" w:eastAsia="仿宋_GB2312" w:hint="eastAsia"/>
                                  <w:sz w:val="28"/>
                                  <w:szCs w:val="28"/>
                                </w:rPr>
                                <w:t>公示</w:t>
                              </w:r>
                            </w:p>
                            <w:p w:rsidR="002C2687" w:rsidRDefault="002C2687" w:rsidP="002C2687">
                              <w:pPr>
                                <w:pStyle w:val="a3"/>
                                <w:adjustRightInd w:val="0"/>
                                <w:snapToGrid w:val="0"/>
                                <w:ind w:firstLine="560"/>
                                <w:jc w:val="center"/>
                                <w:rPr>
                                  <w:rFonts w:ascii="宋体" w:hint="eastAsia"/>
                                </w:rPr>
                              </w:pPr>
                              <w:r>
                                <w:rPr>
                                  <w:rFonts w:eastAsia="仿宋_GB2312" w:hint="eastAsia"/>
                                  <w:sz w:val="28"/>
                                  <w:szCs w:val="28"/>
                                </w:rPr>
                                <w:t>审议</w:t>
                              </w:r>
                            </w:p>
                          </w:txbxContent>
                        </wps:txbx>
                        <wps:bodyPr rot="0" vert="horz" wrap="square" lIns="91440" tIns="45720" rIns="91440" bIns="45720" anchor="ctr" anchorCtr="0" upright="1">
                          <a:noAutofit/>
                        </wps:bodyPr>
                      </wps:wsp>
                      <wps:wsp>
                        <wps:cNvPr id="25" name="流程图: 过程 25"/>
                        <wps:cNvSpPr>
                          <a:spLocks noChangeArrowheads="1"/>
                        </wps:cNvSpPr>
                        <wps:spPr bwMode="auto">
                          <a:xfrm>
                            <a:off x="2229548" y="4386902"/>
                            <a:ext cx="1818375" cy="531495"/>
                          </a:xfrm>
                          <a:prstGeom prst="flowChartProcess">
                            <a:avLst/>
                          </a:prstGeom>
                          <a:solidFill>
                            <a:srgbClr val="FFFFFF"/>
                          </a:solidFill>
                          <a:ln w="6350" algn="ctr">
                            <a:solidFill>
                              <a:srgbClr val="000000"/>
                            </a:solidFill>
                            <a:miter lim="800000"/>
                            <a:headEnd/>
                            <a:tailEnd/>
                          </a:ln>
                        </wps:spPr>
                        <wps:txbx>
                          <w:txbxContent>
                            <w:p w:rsidR="002C2687" w:rsidRDefault="002C2687" w:rsidP="002C2687">
                              <w:pPr>
                                <w:pStyle w:val="a3"/>
                                <w:adjustRightInd w:val="0"/>
                                <w:snapToGrid w:val="0"/>
                                <w:ind w:firstLineChars="100" w:firstLine="280"/>
                                <w:rPr>
                                  <w:rFonts w:eastAsia="仿宋_GB2312" w:hint="eastAsia"/>
                                  <w:sz w:val="28"/>
                                  <w:szCs w:val="28"/>
                                </w:rPr>
                              </w:pPr>
                              <w:r>
                                <w:rPr>
                                  <w:rFonts w:eastAsia="仿宋_GB2312" w:hint="eastAsia"/>
                                  <w:sz w:val="28"/>
                                  <w:szCs w:val="28"/>
                                </w:rPr>
                                <w:t>国家局</w:t>
                              </w:r>
                              <w:r>
                                <w:rPr>
                                  <w:rFonts w:eastAsia="仿宋_GB2312" w:hint="eastAsia"/>
                                  <w:sz w:val="28"/>
                                  <w:szCs w:val="28"/>
                                </w:rPr>
                                <w:t>审核</w:t>
                              </w:r>
                              <w:r>
                                <w:rPr>
                                  <w:rFonts w:eastAsia="仿宋_GB2312" w:hint="eastAsia"/>
                                  <w:sz w:val="28"/>
                                  <w:szCs w:val="28"/>
                                </w:rPr>
                                <w:t>发布</w:t>
                              </w:r>
                            </w:p>
                          </w:txbxContent>
                        </wps:txbx>
                        <wps:bodyPr rot="0" vert="horz" wrap="square" lIns="91440" tIns="45720" rIns="91440" bIns="45720" anchor="ctr" anchorCtr="0" upright="1">
                          <a:noAutofit/>
                        </wps:bodyPr>
                      </wps:wsp>
                      <wps:wsp>
                        <wps:cNvPr id="26" name="流程图: 过程 26"/>
                        <wps:cNvSpPr>
                          <a:spLocks noChangeArrowheads="1"/>
                        </wps:cNvSpPr>
                        <wps:spPr bwMode="auto">
                          <a:xfrm>
                            <a:off x="2246243" y="2220526"/>
                            <a:ext cx="1792605" cy="637703"/>
                          </a:xfrm>
                          <a:prstGeom prst="flowChartProcess">
                            <a:avLst/>
                          </a:prstGeom>
                          <a:solidFill>
                            <a:srgbClr val="FFFFFF"/>
                          </a:solidFill>
                          <a:ln w="6350" algn="ctr">
                            <a:solidFill>
                              <a:srgbClr val="000000"/>
                            </a:solidFill>
                            <a:miter lim="800000"/>
                            <a:headEnd/>
                            <a:tailEnd/>
                          </a:ln>
                        </wps:spPr>
                        <wps:txbx>
                          <w:txbxContent>
                            <w:p w:rsidR="002C2687" w:rsidRDefault="002C2687" w:rsidP="002C2687">
                              <w:pPr>
                                <w:adjustRightInd w:val="0"/>
                                <w:snapToGrid w:val="0"/>
                                <w:jc w:val="center"/>
                                <w:rPr>
                                  <w:rFonts w:ascii="仿宋_GB2312" w:eastAsia="仿宋_GB2312"/>
                                  <w:sz w:val="28"/>
                                  <w:szCs w:val="28"/>
                                </w:rPr>
                              </w:pPr>
                              <w:r>
                                <w:rPr>
                                  <w:rFonts w:ascii="仿宋_GB2312" w:eastAsia="仿宋_GB2312" w:hint="eastAsia"/>
                                  <w:sz w:val="28"/>
                                  <w:szCs w:val="28"/>
                                </w:rPr>
                                <w:t>专家委员会</w:t>
                              </w:r>
                            </w:p>
                            <w:p w:rsidR="002C2687" w:rsidRDefault="002C2687" w:rsidP="002C2687">
                              <w:pPr>
                                <w:adjustRightInd w:val="0"/>
                                <w:snapToGrid w:val="0"/>
                                <w:jc w:val="center"/>
                                <w:rPr>
                                  <w:rFonts w:ascii="仿宋_GB2312" w:eastAsia="仿宋_GB2312" w:hint="eastAsia"/>
                                  <w:sz w:val="28"/>
                                  <w:szCs w:val="28"/>
                                </w:rPr>
                              </w:pPr>
                              <w:r>
                                <w:rPr>
                                  <w:rFonts w:ascii="仿宋_GB2312" w:eastAsia="仿宋_GB2312" w:hint="eastAsia"/>
                                  <w:sz w:val="28"/>
                                  <w:szCs w:val="28"/>
                                </w:rPr>
                                <w:t>审议</w:t>
                              </w:r>
                            </w:p>
                          </w:txbxContent>
                        </wps:txbx>
                        <wps:bodyPr rot="0" vert="horz" wrap="square" lIns="91440" tIns="45720" rIns="91440" bIns="45720" anchor="ctr" anchorCtr="0" upright="1">
                          <a:noAutofit/>
                        </wps:bodyPr>
                      </wps:wsp>
                      <wps:wsp>
                        <wps:cNvPr id="28" name="直接箭头连接符 28"/>
                        <wps:cNvCnPr>
                          <a:cxnSpLocks noChangeShapeType="1"/>
                        </wps:cNvCnPr>
                        <wps:spPr bwMode="auto">
                          <a:xfrm>
                            <a:off x="3142545" y="1761057"/>
                            <a:ext cx="6081" cy="421633"/>
                          </a:xfrm>
                          <a:prstGeom prst="straightConnector1">
                            <a:avLst/>
                          </a:prstGeom>
                          <a:noFill/>
                          <a:ln w="6350" algn="ctr">
                            <a:solidFill>
                              <a:srgbClr val="000000"/>
                            </a:solidFill>
                            <a:miter lim="800000"/>
                            <a:headEnd/>
                            <a:tailEnd type="stealth"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DDC1205" id="组合 33" o:spid="_x0000_s1027" style="position:absolute;margin-left:-1.8pt;margin-top:38.6pt;width:403.2pt;height:412.2pt;z-index:251659264;mso-width-relative:margin;mso-height-relative:margin" coordsize="56095,64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">
                <v:rect id="矩形 17" o:spid="_x0000_s1028" style="position:absolute;top:8972;width:56095;height:56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" filled="f" stroked="f"/>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18" o:spid="_x0000_s1029" type="#_x0000_t176" style="position:absolute;left:20139;width:22327;height:7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" strokeweight=".5pt">
                  <v:textbox>
                    <w:txbxContent>
                      <w:p w:rsidR="002C2687" w:rsidRDefault="002C2687" w:rsidP="002C2687">
                        <w:pPr>
                          <w:adjustRightInd w:val="0"/>
                          <w:snapToGrid w:val="0"/>
                          <w:jc w:val="center"/>
                          <w:rPr>
                            <w:rFonts w:ascii="仿宋_GB2312" w:eastAsia="仿宋_GB2312" w:hAnsi="黑体"/>
                            <w:sz w:val="28"/>
                            <w:szCs w:val="28"/>
                          </w:rPr>
                        </w:pPr>
                        <w:r>
                          <w:rPr>
                            <w:rFonts w:ascii="仿宋_GB2312" w:eastAsia="仿宋_GB2312" w:hAnsi="黑体" w:hint="eastAsia"/>
                            <w:sz w:val="28"/>
                            <w:szCs w:val="28"/>
                          </w:rPr>
                          <w:t>企业、行业协会及</w:t>
                        </w:r>
                      </w:p>
                      <w:p w:rsidR="002C2687" w:rsidRDefault="002C2687" w:rsidP="002C2687">
                        <w:pPr>
                          <w:adjustRightInd w:val="0"/>
                          <w:snapToGrid w:val="0"/>
                          <w:jc w:val="center"/>
                          <w:rPr>
                            <w:rFonts w:ascii="等线" w:eastAsia="仿宋_GB2312" w:hAnsi="等线" w:hint="eastAsia"/>
                            <w:sz w:val="28"/>
                            <w:szCs w:val="28"/>
                          </w:rPr>
                        </w:pPr>
                        <w:proofErr w:type="gramStart"/>
                        <w:r>
                          <w:rPr>
                            <w:rFonts w:ascii="仿宋_GB2312" w:eastAsia="仿宋_GB2312" w:hAnsi="黑体" w:hint="eastAsia"/>
                            <w:sz w:val="28"/>
                            <w:szCs w:val="28"/>
                          </w:rPr>
                          <w:t>药审中心</w:t>
                        </w:r>
                        <w:proofErr w:type="gramEnd"/>
                        <w:r>
                          <w:rPr>
                            <w:rFonts w:eastAsia="仿宋_GB2312" w:hint="eastAsia"/>
                            <w:sz w:val="28"/>
                            <w:szCs w:val="28"/>
                          </w:rPr>
                          <w:t>提出调整</w:t>
                        </w:r>
                      </w:p>
                      <w:p w:rsidR="002C2687" w:rsidRDefault="002C2687" w:rsidP="002C2687">
                        <w:pPr>
                          <w:pStyle w:val="a3"/>
                          <w:adjustRightInd w:val="0"/>
                          <w:snapToGrid w:val="0"/>
                          <w:ind w:firstLine="560"/>
                          <w:jc w:val="center"/>
                          <w:rPr>
                            <w:rFonts w:ascii="宋体" w:hAnsi="宋体" w:hint="eastAsia"/>
                            <w:sz w:val="28"/>
                            <w:szCs w:val="28"/>
                          </w:rPr>
                        </w:pPr>
                      </w:p>
                    </w:txbxContent>
                  </v:textbox>
                </v:shape>
                <v:shapetype id="_x0000_t32" coordsize="21600,21600" o:spt="32" o:oned="t" path="m,l21600,21600e" filled="f">
                  <v:path arrowok="t" fillok="f" o:connecttype="none"/>
                  <o:lock v:ext="edit" shapetype="t"/>
                </v:shapetype>
                <v:shape id="直接箭头连接符 19" o:spid="_x0000_s1030" type="#_x0000_t32" style="position:absolute;left:31307;top:7158;width:0;height:3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" strokeweight=".5pt">
                  <v:stroke endarrow="classic" joinstyle="miter"/>
                </v:shape>
                <v:shapetype id="_x0000_t109" coordsize="21600,21600" o:spt="109" path="m,l,21600r21600,l21600,xe">
                  <v:stroke joinstyle="miter"/>
                  <v:path gradientshapeok="t" o:connecttype="rect"/>
                </v:shapetype>
                <v:shape id="流程图: 过程 20" o:spid="_x0000_s1031" type="#_x0000_t109" style="position:absolute;left:22462;top:11138;width:17926;height:63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" strokeweight=".5pt">
                  <v:textbox>
                    <w:txbxContent>
                      <w:p w:rsidR="002C2687" w:rsidRDefault="002C2687" w:rsidP="002C2687">
                        <w:pPr>
                          <w:adjustRightInd w:val="0"/>
                          <w:snapToGrid w:val="0"/>
                          <w:jc w:val="center"/>
                          <w:rPr>
                            <w:rFonts w:ascii="仿宋_GB2312" w:eastAsia="仿宋_GB2312"/>
                            <w:sz w:val="28"/>
                            <w:szCs w:val="28"/>
                          </w:rPr>
                        </w:pPr>
                        <w:proofErr w:type="gramStart"/>
                        <w:r>
                          <w:rPr>
                            <w:rFonts w:ascii="仿宋_GB2312" w:eastAsia="仿宋_GB2312" w:hint="eastAsia"/>
                            <w:sz w:val="28"/>
                            <w:szCs w:val="28"/>
                          </w:rPr>
                          <w:t>药审中心</w:t>
                        </w:r>
                        <w:proofErr w:type="gramEnd"/>
                        <w:r>
                          <w:rPr>
                            <w:rFonts w:ascii="仿宋_GB2312" w:eastAsia="仿宋_GB2312" w:hint="eastAsia"/>
                            <w:sz w:val="28"/>
                            <w:szCs w:val="28"/>
                          </w:rPr>
                          <w:t>初步审核</w:t>
                        </w:r>
                      </w:p>
                    </w:txbxContent>
                  </v:textbox>
                </v:shape>
                <v:shape id="直接箭头连接符 22" o:spid="_x0000_s1032" type="#_x0000_t32" style="position:absolute;left:31402;top:28928;width:0;height:3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" strokeweight=".5pt">
                  <v:stroke endarrow="classic" joinstyle="miter"/>
                </v:shape>
                <v:shape id="直接箭头连接符 23" o:spid="_x0000_s1033" type="#_x0000_t32" style="position:absolute;left:31402;top:39632;width:0;height:3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" strokeweight=".5pt">
                  <v:stroke endarrow="classic" joinstyle="miter"/>
                </v:shape>
                <v:shape id="流程图: 过程 24" o:spid="_x0000_s1034" type="#_x0000_t109" style="position:absolute;left:22636;top:33232;width:17926;height:64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" strokeweight=".5pt">
                  <v:textbox>
                    <w:txbxContent>
                      <w:p w:rsidR="002C2687" w:rsidRDefault="002C2687" w:rsidP="002C2687">
                        <w:pPr>
                          <w:pStyle w:val="a3"/>
                          <w:adjustRightInd w:val="0"/>
                          <w:snapToGrid w:val="0"/>
                          <w:ind w:firstLine="560"/>
                          <w:rPr>
                            <w:rFonts w:eastAsia="仿宋_GB2312"/>
                            <w:sz w:val="28"/>
                            <w:szCs w:val="28"/>
                          </w:rPr>
                        </w:pPr>
                        <w:proofErr w:type="gramStart"/>
                        <w:r>
                          <w:rPr>
                            <w:rFonts w:eastAsia="仿宋_GB2312" w:hint="eastAsia"/>
                            <w:sz w:val="28"/>
                            <w:szCs w:val="28"/>
                          </w:rPr>
                          <w:t>药审中心</w:t>
                        </w:r>
                        <w:proofErr w:type="gramEnd"/>
                        <w:r>
                          <w:rPr>
                            <w:rFonts w:eastAsia="仿宋_GB2312" w:hint="eastAsia"/>
                            <w:sz w:val="28"/>
                            <w:szCs w:val="28"/>
                          </w:rPr>
                          <w:t>网站</w:t>
                        </w:r>
                      </w:p>
                      <w:p w:rsidR="002C2687" w:rsidRDefault="002C2687" w:rsidP="002C2687">
                        <w:pPr>
                          <w:pStyle w:val="a3"/>
                          <w:adjustRightInd w:val="0"/>
                          <w:snapToGrid w:val="0"/>
                          <w:ind w:firstLineChars="350" w:firstLine="980"/>
                          <w:rPr>
                            <w:rFonts w:ascii="仿宋_GB2312" w:eastAsia="仿宋_GB2312" w:cs="宋体"/>
                            <w:sz w:val="28"/>
                            <w:szCs w:val="28"/>
                          </w:rPr>
                        </w:pPr>
                        <w:r>
                          <w:rPr>
                            <w:rFonts w:ascii="仿宋_GB2312" w:eastAsia="仿宋_GB2312" w:hint="eastAsia"/>
                            <w:sz w:val="28"/>
                            <w:szCs w:val="28"/>
                          </w:rPr>
                          <w:t>公示</w:t>
                        </w:r>
                      </w:p>
                      <w:p w:rsidR="002C2687" w:rsidRDefault="002C2687" w:rsidP="002C2687">
                        <w:pPr>
                          <w:pStyle w:val="a3"/>
                          <w:adjustRightInd w:val="0"/>
                          <w:snapToGrid w:val="0"/>
                          <w:ind w:firstLine="560"/>
                          <w:jc w:val="center"/>
                          <w:rPr>
                            <w:rFonts w:ascii="宋体" w:hint="eastAsia"/>
                          </w:rPr>
                        </w:pPr>
                        <w:r>
                          <w:rPr>
                            <w:rFonts w:eastAsia="仿宋_GB2312" w:hint="eastAsia"/>
                            <w:sz w:val="28"/>
                            <w:szCs w:val="28"/>
                          </w:rPr>
                          <w:t>审议</w:t>
                        </w:r>
                      </w:p>
                    </w:txbxContent>
                  </v:textbox>
                </v:shape>
                <v:shape id="流程图: 过程 25" o:spid="_x0000_s1035" type="#_x0000_t109" style="position:absolute;left:22295;top:43869;width:18184;height:53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" strokeweight=".5pt">
                  <v:textbox>
                    <w:txbxContent>
                      <w:p w:rsidR="002C2687" w:rsidRDefault="002C2687" w:rsidP="002C2687">
                        <w:pPr>
                          <w:pStyle w:val="a3"/>
                          <w:adjustRightInd w:val="0"/>
                          <w:snapToGrid w:val="0"/>
                          <w:ind w:firstLineChars="100" w:firstLine="280"/>
                          <w:rPr>
                            <w:rFonts w:eastAsia="仿宋_GB2312" w:hint="eastAsia"/>
                            <w:sz w:val="28"/>
                            <w:szCs w:val="28"/>
                          </w:rPr>
                        </w:pPr>
                        <w:r>
                          <w:rPr>
                            <w:rFonts w:eastAsia="仿宋_GB2312" w:hint="eastAsia"/>
                            <w:sz w:val="28"/>
                            <w:szCs w:val="28"/>
                          </w:rPr>
                          <w:t>国家局</w:t>
                        </w:r>
                        <w:r>
                          <w:rPr>
                            <w:rFonts w:eastAsia="仿宋_GB2312" w:hint="eastAsia"/>
                            <w:sz w:val="28"/>
                            <w:szCs w:val="28"/>
                          </w:rPr>
                          <w:t>审核</w:t>
                        </w:r>
                        <w:r>
                          <w:rPr>
                            <w:rFonts w:eastAsia="仿宋_GB2312" w:hint="eastAsia"/>
                            <w:sz w:val="28"/>
                            <w:szCs w:val="28"/>
                          </w:rPr>
                          <w:t>发布</w:t>
                        </w:r>
                      </w:p>
                    </w:txbxContent>
                  </v:textbox>
                </v:shape>
                <v:shape id="流程图: 过程 26" o:spid="_x0000_s1036" type="#_x0000_t109" style="position:absolute;left:22462;top:22205;width:17926;height:63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" strokeweight=".5pt">
                  <v:textbox>
                    <w:txbxContent>
                      <w:p w:rsidR="002C2687" w:rsidRDefault="002C2687" w:rsidP="002C2687">
                        <w:pPr>
                          <w:adjustRightInd w:val="0"/>
                          <w:snapToGrid w:val="0"/>
                          <w:jc w:val="center"/>
                          <w:rPr>
                            <w:rFonts w:ascii="仿宋_GB2312" w:eastAsia="仿宋_GB2312"/>
                            <w:sz w:val="28"/>
                            <w:szCs w:val="28"/>
                          </w:rPr>
                        </w:pPr>
                        <w:r>
                          <w:rPr>
                            <w:rFonts w:ascii="仿宋_GB2312" w:eastAsia="仿宋_GB2312" w:hint="eastAsia"/>
                            <w:sz w:val="28"/>
                            <w:szCs w:val="28"/>
                          </w:rPr>
                          <w:t>专家委员会</w:t>
                        </w:r>
                      </w:p>
                      <w:p w:rsidR="002C2687" w:rsidRDefault="002C2687" w:rsidP="002C2687">
                        <w:pPr>
                          <w:adjustRightInd w:val="0"/>
                          <w:snapToGrid w:val="0"/>
                          <w:jc w:val="center"/>
                          <w:rPr>
                            <w:rFonts w:ascii="仿宋_GB2312" w:eastAsia="仿宋_GB2312" w:hint="eastAsia"/>
                            <w:sz w:val="28"/>
                            <w:szCs w:val="28"/>
                          </w:rPr>
                        </w:pPr>
                        <w:r>
                          <w:rPr>
                            <w:rFonts w:ascii="仿宋_GB2312" w:eastAsia="仿宋_GB2312" w:hint="eastAsia"/>
                            <w:sz w:val="28"/>
                            <w:szCs w:val="28"/>
                          </w:rPr>
                          <w:t>审议</w:t>
                        </w:r>
                      </w:p>
                    </w:txbxContent>
                  </v:textbox>
                </v:shape>
                <v:shape id="直接箭头连接符 28" o:spid="_x0000_s1037" type="#_x0000_t32" style="position:absolute;left:31425;top:17610;width:61;height:42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" strokeweight=".5pt">
                  <v:stroke endarrow="classic" joinstyle="miter"/>
                </v:shape>
                <w10:wrap type="square"/>
              </v:group>
            </w:pict>
          </mc:Fallback>
        </mc:AlternateContent>
      </w:r>
    </w:p>
    <w:p w:rsidR="002C2687" w:rsidRPr="002C2687" w:rsidRDefault="002C2687" w:rsidP="002C2687">
      <w:pPr>
        <w:adjustRightInd w:val="0"/>
        <w:snapToGrid w:val="0"/>
        <w:spacing w:line="360" w:lineRule="auto"/>
        <w:jc w:val="left"/>
        <w:rPr>
          <w:rFonts w:ascii="Times New Roman" w:eastAsia="黑体" w:hAnsi="Times New Roman" w:cs="Times New Roman"/>
          <w:sz w:val="32"/>
          <w:szCs w:val="32"/>
        </w:rPr>
      </w:pPr>
    </w:p>
    <w:p w:rsidR="002C2687" w:rsidRPr="002C2687" w:rsidRDefault="002C2687" w:rsidP="002C2687">
      <w:pPr>
        <w:widowControl/>
        <w:jc w:val="left"/>
        <w:rPr>
          <w:rFonts w:ascii="Times New Roman" w:eastAsia="黑体" w:hAnsi="Times New Roman" w:cs="Times New Roman"/>
          <w:sz w:val="32"/>
          <w:szCs w:val="32"/>
        </w:rPr>
      </w:pPr>
      <w:r w:rsidRPr="002C2687">
        <w:rPr>
          <w:rFonts w:ascii="Times New Roman" w:eastAsia="黑体" w:hAnsi="Times New Roman" w:cs="Times New Roman"/>
          <w:kern w:val="0"/>
          <w:sz w:val="32"/>
          <w:szCs w:val="32"/>
        </w:rPr>
        <w:br w:type="page"/>
      </w:r>
    </w:p>
    <w:p w:rsidR="002C2687" w:rsidRPr="002C2687" w:rsidRDefault="002C2687" w:rsidP="002C2687">
      <w:pPr>
        <w:widowControl/>
        <w:spacing w:beforeLines="50" w:before="156" w:line="360" w:lineRule="auto"/>
        <w:rPr>
          <w:rFonts w:ascii="Times New Roman" w:eastAsia="黑体" w:hAnsi="Times New Roman" w:cs="Times New Roman"/>
          <w:sz w:val="32"/>
          <w:szCs w:val="32"/>
        </w:rPr>
      </w:pPr>
      <w:r w:rsidRPr="002C2687">
        <w:rPr>
          <w:rFonts w:ascii="Times New Roman" w:eastAsia="黑体" w:hAnsi="Times New Roman" w:cs="Times New Roman" w:hint="eastAsia"/>
          <w:sz w:val="32"/>
          <w:szCs w:val="32"/>
        </w:rPr>
        <w:lastRenderedPageBreak/>
        <w:t>附</w:t>
      </w:r>
      <w:r w:rsidRPr="002C2687">
        <w:rPr>
          <w:rFonts w:ascii="Times New Roman" w:eastAsia="黑体" w:hAnsi="Times New Roman" w:cs="Times New Roman"/>
          <w:sz w:val="32"/>
          <w:szCs w:val="32"/>
        </w:rPr>
        <w:t>2</w:t>
      </w:r>
    </w:p>
    <w:p w:rsidR="002C2687" w:rsidRPr="002C2687" w:rsidRDefault="002C2687" w:rsidP="002C2687">
      <w:pPr>
        <w:widowControl/>
        <w:spacing w:beforeLines="50" w:before="156" w:line="360" w:lineRule="auto"/>
        <w:jc w:val="center"/>
        <w:rPr>
          <w:rFonts w:ascii="Times New Roman" w:eastAsia="仿宋_GB2312" w:hAnsi="Times New Roman" w:cs="Times New Roman"/>
          <w:sz w:val="32"/>
          <w:szCs w:val="32"/>
        </w:rPr>
      </w:pPr>
      <w:r w:rsidRPr="002C2687">
        <w:rPr>
          <w:rFonts w:ascii="Times New Roman" w:eastAsia="仿宋_GB2312" w:hAnsi="Times New Roman" w:cs="Times New Roman" w:hint="eastAsia"/>
          <w:sz w:val="32"/>
          <w:szCs w:val="32"/>
        </w:rPr>
        <w:t>已发布</w:t>
      </w:r>
      <w:hyperlink r:id="rId6" w:history="1">
        <w:r w:rsidRPr="002C2687">
          <w:rPr>
            <w:rFonts w:ascii="Times New Roman" w:eastAsia="仿宋_GB2312" w:hAnsi="Times New Roman" w:cs="Times New Roman" w:hint="eastAsia"/>
            <w:sz w:val="32"/>
            <w:szCs w:val="32"/>
          </w:rPr>
          <w:t>化学仿制药参比制剂调整异议申请表</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026"/>
        <w:gridCol w:w="1129"/>
        <w:gridCol w:w="2948"/>
        <w:gridCol w:w="1276"/>
        <w:gridCol w:w="907"/>
      </w:tblGrid>
      <w:tr w:rsidR="002C2687" w:rsidRPr="002C2687" w:rsidTr="002C2687">
        <w:trPr>
          <w:trHeight w:val="873"/>
        </w:trPr>
        <w:tc>
          <w:tcPr>
            <w:tcW w:w="1242" w:type="dxa"/>
            <w:tcBorders>
              <w:top w:val="single" w:sz="4" w:space="0" w:color="auto"/>
              <w:left w:val="single" w:sz="4" w:space="0" w:color="auto"/>
              <w:bottom w:val="single" w:sz="4" w:space="0" w:color="auto"/>
              <w:right w:val="single" w:sz="4" w:space="0" w:color="auto"/>
            </w:tcBorders>
            <w:vAlign w:val="center"/>
            <w:hideMark/>
          </w:tcPr>
          <w:p w:rsidR="002C2687" w:rsidRPr="002C2687" w:rsidRDefault="002C2687" w:rsidP="002C2687">
            <w:pPr>
              <w:spacing w:line="360" w:lineRule="auto"/>
              <w:jc w:val="center"/>
              <w:textAlignment w:val="top"/>
              <w:rPr>
                <w:rFonts w:ascii="Times New Roman" w:eastAsia="仿宋_GB2312" w:hAnsi="Times New Roman" w:cs="Times New Roman"/>
                <w:sz w:val="24"/>
                <w:szCs w:val="24"/>
              </w:rPr>
            </w:pPr>
            <w:r w:rsidRPr="002C2687">
              <w:rPr>
                <w:rFonts w:ascii="Times New Roman" w:eastAsia="仿宋_GB2312" w:hAnsi="Times New Roman" w:cs="Times New Roman" w:hint="eastAsia"/>
                <w:sz w:val="24"/>
                <w:szCs w:val="24"/>
              </w:rPr>
              <w:t>公示序号</w:t>
            </w:r>
          </w:p>
        </w:tc>
        <w:tc>
          <w:tcPr>
            <w:tcW w:w="1026" w:type="dxa"/>
            <w:tcBorders>
              <w:top w:val="single" w:sz="4" w:space="0" w:color="auto"/>
              <w:left w:val="single" w:sz="4" w:space="0" w:color="auto"/>
              <w:bottom w:val="single" w:sz="4" w:space="0" w:color="auto"/>
              <w:right w:val="single" w:sz="4" w:space="0" w:color="auto"/>
            </w:tcBorders>
            <w:vAlign w:val="center"/>
          </w:tcPr>
          <w:p w:rsidR="002C2687" w:rsidRPr="002C2687" w:rsidRDefault="002C2687" w:rsidP="002C2687">
            <w:pPr>
              <w:spacing w:line="360" w:lineRule="auto"/>
              <w:jc w:val="center"/>
              <w:textAlignment w:val="top"/>
              <w:rPr>
                <w:rFonts w:ascii="Times New Roman" w:eastAsia="仿宋_GB2312" w:hAnsi="Times New Roman" w:cs="Times New Roman"/>
                <w:sz w:val="24"/>
                <w:szCs w:val="24"/>
              </w:rPr>
            </w:pPr>
          </w:p>
        </w:tc>
        <w:tc>
          <w:tcPr>
            <w:tcW w:w="1129" w:type="dxa"/>
            <w:tcBorders>
              <w:top w:val="single" w:sz="4" w:space="0" w:color="auto"/>
              <w:left w:val="single" w:sz="4" w:space="0" w:color="auto"/>
              <w:bottom w:val="single" w:sz="4" w:space="0" w:color="auto"/>
              <w:right w:val="single" w:sz="4" w:space="0" w:color="auto"/>
            </w:tcBorders>
            <w:vAlign w:val="center"/>
            <w:hideMark/>
          </w:tcPr>
          <w:p w:rsidR="002C2687" w:rsidRPr="002C2687" w:rsidRDefault="002C2687" w:rsidP="002C2687">
            <w:pPr>
              <w:spacing w:line="360" w:lineRule="auto"/>
              <w:jc w:val="center"/>
              <w:textAlignment w:val="top"/>
              <w:rPr>
                <w:rFonts w:ascii="Times New Roman" w:eastAsia="仿宋_GB2312" w:hAnsi="Times New Roman" w:cs="Times New Roman"/>
                <w:sz w:val="24"/>
                <w:szCs w:val="24"/>
              </w:rPr>
            </w:pPr>
            <w:r w:rsidRPr="002C2687">
              <w:rPr>
                <w:rFonts w:ascii="Times New Roman" w:eastAsia="仿宋_GB2312" w:hAnsi="Times New Roman" w:cs="Times New Roman" w:hint="eastAsia"/>
                <w:sz w:val="24"/>
                <w:szCs w:val="24"/>
              </w:rPr>
              <w:t>药品通用名</w:t>
            </w:r>
          </w:p>
        </w:tc>
        <w:tc>
          <w:tcPr>
            <w:tcW w:w="2948" w:type="dxa"/>
            <w:tcBorders>
              <w:top w:val="single" w:sz="4" w:space="0" w:color="auto"/>
              <w:left w:val="single" w:sz="4" w:space="0" w:color="auto"/>
              <w:bottom w:val="single" w:sz="4" w:space="0" w:color="auto"/>
              <w:right w:val="single" w:sz="4" w:space="0" w:color="auto"/>
            </w:tcBorders>
            <w:vAlign w:val="center"/>
          </w:tcPr>
          <w:p w:rsidR="002C2687" w:rsidRPr="002C2687" w:rsidRDefault="002C2687" w:rsidP="002C2687">
            <w:pPr>
              <w:spacing w:line="360" w:lineRule="auto"/>
              <w:jc w:val="center"/>
              <w:textAlignment w:val="top"/>
              <w:rPr>
                <w:rFonts w:ascii="Times New Roman" w:eastAsia="仿宋_GB2312"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2C2687" w:rsidRPr="002C2687" w:rsidRDefault="002C2687" w:rsidP="002C2687">
            <w:pPr>
              <w:spacing w:line="360" w:lineRule="auto"/>
              <w:jc w:val="center"/>
              <w:textAlignment w:val="top"/>
              <w:rPr>
                <w:rFonts w:ascii="Times New Roman" w:eastAsia="仿宋_GB2312" w:hAnsi="Times New Roman" w:cs="Times New Roman"/>
                <w:sz w:val="24"/>
                <w:szCs w:val="24"/>
              </w:rPr>
            </w:pPr>
            <w:r w:rsidRPr="002C2687">
              <w:rPr>
                <w:rFonts w:ascii="Times New Roman" w:eastAsia="仿宋_GB2312" w:hAnsi="Times New Roman" w:cs="Times New Roman" w:hint="eastAsia"/>
                <w:sz w:val="24"/>
                <w:szCs w:val="24"/>
              </w:rPr>
              <w:t>药品规格</w:t>
            </w:r>
          </w:p>
        </w:tc>
        <w:tc>
          <w:tcPr>
            <w:tcW w:w="907" w:type="dxa"/>
            <w:tcBorders>
              <w:top w:val="single" w:sz="4" w:space="0" w:color="auto"/>
              <w:left w:val="single" w:sz="4" w:space="0" w:color="auto"/>
              <w:bottom w:val="single" w:sz="4" w:space="0" w:color="auto"/>
              <w:right w:val="single" w:sz="4" w:space="0" w:color="auto"/>
            </w:tcBorders>
            <w:vAlign w:val="center"/>
          </w:tcPr>
          <w:p w:rsidR="002C2687" w:rsidRPr="002C2687" w:rsidRDefault="002C2687" w:rsidP="002C2687">
            <w:pPr>
              <w:spacing w:line="360" w:lineRule="auto"/>
              <w:jc w:val="center"/>
              <w:textAlignment w:val="top"/>
              <w:rPr>
                <w:rFonts w:ascii="Times New Roman" w:eastAsia="仿宋_GB2312" w:hAnsi="Times New Roman" w:cs="Times New Roman"/>
                <w:sz w:val="24"/>
                <w:szCs w:val="24"/>
              </w:rPr>
            </w:pPr>
          </w:p>
        </w:tc>
      </w:tr>
      <w:tr w:rsidR="002C2687" w:rsidRPr="002C2687" w:rsidTr="002C2687">
        <w:trPr>
          <w:trHeight w:val="822"/>
        </w:trPr>
        <w:tc>
          <w:tcPr>
            <w:tcW w:w="1242" w:type="dxa"/>
            <w:tcBorders>
              <w:top w:val="single" w:sz="4" w:space="0" w:color="auto"/>
              <w:left w:val="single" w:sz="4" w:space="0" w:color="auto"/>
              <w:bottom w:val="single" w:sz="4" w:space="0" w:color="auto"/>
              <w:right w:val="single" w:sz="4" w:space="0" w:color="auto"/>
            </w:tcBorders>
            <w:vAlign w:val="center"/>
            <w:hideMark/>
          </w:tcPr>
          <w:p w:rsidR="002C2687" w:rsidRPr="002C2687" w:rsidRDefault="002C2687" w:rsidP="002C2687">
            <w:pPr>
              <w:spacing w:line="360" w:lineRule="auto"/>
              <w:jc w:val="center"/>
              <w:textAlignment w:val="top"/>
              <w:rPr>
                <w:rFonts w:ascii="Times New Roman" w:eastAsia="仿宋_GB2312" w:hAnsi="Times New Roman" w:cs="Times New Roman"/>
                <w:sz w:val="24"/>
                <w:szCs w:val="24"/>
              </w:rPr>
            </w:pPr>
            <w:r w:rsidRPr="002C2687">
              <w:rPr>
                <w:rFonts w:ascii="Times New Roman" w:eastAsia="仿宋_GB2312" w:hAnsi="Times New Roman" w:cs="Times New Roman" w:hint="eastAsia"/>
                <w:sz w:val="24"/>
                <w:szCs w:val="24"/>
              </w:rPr>
              <w:t>异议单位</w:t>
            </w:r>
          </w:p>
        </w:tc>
        <w:tc>
          <w:tcPr>
            <w:tcW w:w="2155" w:type="dxa"/>
            <w:gridSpan w:val="2"/>
            <w:tcBorders>
              <w:top w:val="single" w:sz="4" w:space="0" w:color="auto"/>
              <w:left w:val="single" w:sz="4" w:space="0" w:color="auto"/>
              <w:bottom w:val="single" w:sz="4" w:space="0" w:color="auto"/>
              <w:right w:val="single" w:sz="4" w:space="0" w:color="auto"/>
            </w:tcBorders>
            <w:vAlign w:val="center"/>
          </w:tcPr>
          <w:p w:rsidR="002C2687" w:rsidRPr="002C2687" w:rsidRDefault="002C2687" w:rsidP="002C2687">
            <w:pPr>
              <w:spacing w:line="360" w:lineRule="auto"/>
              <w:jc w:val="center"/>
              <w:textAlignment w:val="top"/>
              <w:rPr>
                <w:rFonts w:ascii="Times New Roman" w:eastAsia="仿宋_GB2312" w:hAnsi="Times New Roman" w:cs="Times New Roman"/>
                <w:sz w:val="24"/>
                <w:szCs w:val="24"/>
              </w:rPr>
            </w:pPr>
          </w:p>
        </w:tc>
        <w:tc>
          <w:tcPr>
            <w:tcW w:w="2948" w:type="dxa"/>
            <w:tcBorders>
              <w:top w:val="single" w:sz="4" w:space="0" w:color="auto"/>
              <w:left w:val="single" w:sz="4" w:space="0" w:color="auto"/>
              <w:bottom w:val="single" w:sz="4" w:space="0" w:color="auto"/>
              <w:right w:val="single" w:sz="4" w:space="0" w:color="auto"/>
            </w:tcBorders>
            <w:vAlign w:val="center"/>
            <w:hideMark/>
          </w:tcPr>
          <w:p w:rsidR="002C2687" w:rsidRPr="002C2687" w:rsidRDefault="002C2687" w:rsidP="002C2687">
            <w:pPr>
              <w:spacing w:line="360" w:lineRule="auto"/>
              <w:jc w:val="center"/>
              <w:textAlignment w:val="top"/>
              <w:rPr>
                <w:rFonts w:ascii="Times New Roman" w:eastAsia="仿宋_GB2312" w:hAnsi="Times New Roman" w:cs="Times New Roman"/>
                <w:sz w:val="24"/>
                <w:szCs w:val="24"/>
              </w:rPr>
            </w:pPr>
            <w:r w:rsidRPr="002C2687">
              <w:rPr>
                <w:rFonts w:ascii="Times New Roman" w:eastAsia="仿宋_GB2312" w:hAnsi="Times New Roman" w:cs="Times New Roman" w:hint="eastAsia"/>
                <w:sz w:val="24"/>
                <w:szCs w:val="24"/>
              </w:rPr>
              <w:t>联系方式</w:t>
            </w:r>
          </w:p>
        </w:tc>
        <w:tc>
          <w:tcPr>
            <w:tcW w:w="2183" w:type="dxa"/>
            <w:gridSpan w:val="2"/>
            <w:tcBorders>
              <w:top w:val="single" w:sz="4" w:space="0" w:color="auto"/>
              <w:left w:val="single" w:sz="4" w:space="0" w:color="auto"/>
              <w:bottom w:val="single" w:sz="4" w:space="0" w:color="auto"/>
              <w:right w:val="single" w:sz="4" w:space="0" w:color="auto"/>
            </w:tcBorders>
            <w:vAlign w:val="center"/>
          </w:tcPr>
          <w:p w:rsidR="002C2687" w:rsidRPr="002C2687" w:rsidRDefault="002C2687" w:rsidP="002C2687">
            <w:pPr>
              <w:spacing w:line="360" w:lineRule="auto"/>
              <w:jc w:val="center"/>
              <w:textAlignment w:val="top"/>
              <w:rPr>
                <w:rFonts w:ascii="Times New Roman" w:eastAsia="仿宋_GB2312" w:hAnsi="Times New Roman" w:cs="Times New Roman"/>
                <w:sz w:val="24"/>
                <w:szCs w:val="24"/>
              </w:rPr>
            </w:pPr>
          </w:p>
        </w:tc>
      </w:tr>
      <w:tr w:rsidR="002C2687" w:rsidRPr="002C2687" w:rsidTr="002C2687">
        <w:trPr>
          <w:trHeight w:val="6201"/>
        </w:trPr>
        <w:tc>
          <w:tcPr>
            <w:tcW w:w="1242" w:type="dxa"/>
            <w:tcBorders>
              <w:top w:val="single" w:sz="4" w:space="0" w:color="auto"/>
              <w:left w:val="single" w:sz="4" w:space="0" w:color="auto"/>
              <w:bottom w:val="single" w:sz="4" w:space="0" w:color="auto"/>
              <w:right w:val="single" w:sz="4" w:space="0" w:color="auto"/>
            </w:tcBorders>
            <w:vAlign w:val="center"/>
            <w:hideMark/>
          </w:tcPr>
          <w:p w:rsidR="002C2687" w:rsidRPr="002C2687" w:rsidRDefault="002C2687" w:rsidP="002C2687">
            <w:pPr>
              <w:spacing w:line="360" w:lineRule="auto"/>
              <w:jc w:val="center"/>
              <w:textAlignment w:val="top"/>
              <w:rPr>
                <w:rFonts w:ascii="Times New Roman" w:eastAsia="仿宋_GB2312" w:hAnsi="Times New Roman" w:cs="Times New Roman"/>
                <w:sz w:val="24"/>
                <w:szCs w:val="24"/>
              </w:rPr>
            </w:pPr>
            <w:r w:rsidRPr="002C2687">
              <w:rPr>
                <w:rFonts w:ascii="Times New Roman" w:eastAsia="仿宋_GB2312" w:hAnsi="Times New Roman" w:cs="Times New Roman" w:hint="eastAsia"/>
                <w:sz w:val="24"/>
                <w:szCs w:val="24"/>
              </w:rPr>
              <w:t>异议事项</w:t>
            </w:r>
          </w:p>
          <w:p w:rsidR="002C2687" w:rsidRPr="002C2687" w:rsidRDefault="002C2687" w:rsidP="002C2687">
            <w:pPr>
              <w:spacing w:line="360" w:lineRule="auto"/>
              <w:jc w:val="center"/>
              <w:textAlignment w:val="top"/>
              <w:rPr>
                <w:rFonts w:ascii="Times New Roman" w:eastAsia="仿宋_GB2312" w:hAnsi="Times New Roman" w:cs="Times New Roman"/>
                <w:sz w:val="24"/>
                <w:szCs w:val="24"/>
              </w:rPr>
            </w:pPr>
            <w:r w:rsidRPr="002C2687">
              <w:rPr>
                <w:rFonts w:ascii="Times New Roman" w:eastAsia="仿宋_GB2312" w:hAnsi="Times New Roman" w:cs="Times New Roman" w:hint="eastAsia"/>
                <w:sz w:val="24"/>
                <w:szCs w:val="24"/>
              </w:rPr>
              <w:t>内容及</w:t>
            </w:r>
          </w:p>
          <w:p w:rsidR="002C2687" w:rsidRPr="002C2687" w:rsidRDefault="002C2687" w:rsidP="002C2687">
            <w:pPr>
              <w:spacing w:line="360" w:lineRule="auto"/>
              <w:jc w:val="center"/>
              <w:textAlignment w:val="top"/>
              <w:rPr>
                <w:rFonts w:ascii="Times New Roman" w:eastAsia="仿宋_GB2312" w:hAnsi="Times New Roman" w:cs="Times New Roman"/>
                <w:sz w:val="24"/>
                <w:szCs w:val="24"/>
              </w:rPr>
            </w:pPr>
            <w:r w:rsidRPr="002C2687">
              <w:rPr>
                <w:rFonts w:ascii="Times New Roman" w:eastAsia="仿宋_GB2312" w:hAnsi="Times New Roman" w:cs="Times New Roman" w:hint="eastAsia"/>
                <w:sz w:val="24"/>
                <w:szCs w:val="24"/>
              </w:rPr>
              <w:t>理由</w:t>
            </w:r>
          </w:p>
        </w:tc>
        <w:tc>
          <w:tcPr>
            <w:tcW w:w="7286" w:type="dxa"/>
            <w:gridSpan w:val="5"/>
            <w:tcBorders>
              <w:top w:val="single" w:sz="4" w:space="0" w:color="auto"/>
              <w:left w:val="single" w:sz="4" w:space="0" w:color="auto"/>
              <w:bottom w:val="single" w:sz="4" w:space="0" w:color="auto"/>
              <w:right w:val="single" w:sz="4" w:space="0" w:color="auto"/>
            </w:tcBorders>
            <w:vAlign w:val="center"/>
          </w:tcPr>
          <w:p w:rsidR="002C2687" w:rsidRPr="002C2687" w:rsidRDefault="002C2687" w:rsidP="002C2687">
            <w:pPr>
              <w:spacing w:line="360" w:lineRule="auto"/>
              <w:textAlignment w:val="top"/>
              <w:rPr>
                <w:rFonts w:ascii="Times New Roman" w:eastAsia="仿宋_GB2312" w:hAnsi="Times New Roman" w:cs="Times New Roman"/>
                <w:sz w:val="24"/>
                <w:szCs w:val="24"/>
              </w:rPr>
            </w:pPr>
          </w:p>
        </w:tc>
      </w:tr>
      <w:tr w:rsidR="002C2687" w:rsidRPr="002C2687" w:rsidTr="002C2687">
        <w:trPr>
          <w:trHeight w:val="2114"/>
        </w:trPr>
        <w:tc>
          <w:tcPr>
            <w:tcW w:w="1242" w:type="dxa"/>
            <w:tcBorders>
              <w:top w:val="single" w:sz="4" w:space="0" w:color="auto"/>
              <w:left w:val="single" w:sz="4" w:space="0" w:color="auto"/>
              <w:bottom w:val="single" w:sz="4" w:space="0" w:color="auto"/>
              <w:right w:val="single" w:sz="4" w:space="0" w:color="auto"/>
            </w:tcBorders>
            <w:vAlign w:val="center"/>
            <w:hideMark/>
          </w:tcPr>
          <w:p w:rsidR="002C2687" w:rsidRPr="002C2687" w:rsidRDefault="002C2687" w:rsidP="002C2687">
            <w:pPr>
              <w:spacing w:line="360" w:lineRule="auto"/>
              <w:jc w:val="center"/>
              <w:textAlignment w:val="top"/>
              <w:rPr>
                <w:rFonts w:ascii="Times New Roman" w:eastAsia="仿宋_GB2312" w:hAnsi="Times New Roman" w:cs="Times New Roman"/>
                <w:sz w:val="24"/>
                <w:szCs w:val="24"/>
              </w:rPr>
            </w:pPr>
            <w:r w:rsidRPr="002C2687">
              <w:rPr>
                <w:rFonts w:ascii="Times New Roman" w:eastAsia="仿宋_GB2312" w:hAnsi="Times New Roman" w:cs="Times New Roman" w:hint="eastAsia"/>
                <w:sz w:val="24"/>
                <w:szCs w:val="24"/>
              </w:rPr>
              <w:t>附件</w:t>
            </w:r>
          </w:p>
          <w:p w:rsidR="002C2687" w:rsidRPr="002C2687" w:rsidRDefault="002C2687" w:rsidP="002C2687">
            <w:pPr>
              <w:spacing w:line="360" w:lineRule="auto"/>
              <w:jc w:val="center"/>
              <w:textAlignment w:val="top"/>
              <w:rPr>
                <w:rFonts w:ascii="Times New Roman" w:eastAsia="仿宋_GB2312" w:hAnsi="Times New Roman" w:cs="Times New Roman"/>
                <w:sz w:val="24"/>
                <w:szCs w:val="24"/>
              </w:rPr>
            </w:pPr>
            <w:r w:rsidRPr="002C2687">
              <w:rPr>
                <w:rFonts w:ascii="Times New Roman" w:eastAsia="仿宋_GB2312" w:hAnsi="Times New Roman" w:cs="Times New Roman" w:hint="eastAsia"/>
                <w:sz w:val="24"/>
                <w:szCs w:val="24"/>
              </w:rPr>
              <w:t>论证性</w:t>
            </w:r>
          </w:p>
          <w:p w:rsidR="002C2687" w:rsidRPr="002C2687" w:rsidRDefault="002C2687" w:rsidP="002C2687">
            <w:pPr>
              <w:spacing w:line="360" w:lineRule="auto"/>
              <w:jc w:val="center"/>
              <w:textAlignment w:val="top"/>
              <w:rPr>
                <w:rFonts w:ascii="Times New Roman" w:eastAsia="仿宋_GB2312" w:hAnsi="Times New Roman" w:cs="Times New Roman"/>
                <w:sz w:val="24"/>
                <w:szCs w:val="24"/>
              </w:rPr>
            </w:pPr>
            <w:r w:rsidRPr="002C2687">
              <w:rPr>
                <w:rFonts w:ascii="Times New Roman" w:eastAsia="仿宋_GB2312" w:hAnsi="Times New Roman" w:cs="Times New Roman" w:hint="eastAsia"/>
                <w:sz w:val="24"/>
                <w:szCs w:val="24"/>
              </w:rPr>
              <w:t>材料</w:t>
            </w:r>
          </w:p>
        </w:tc>
        <w:tc>
          <w:tcPr>
            <w:tcW w:w="7286" w:type="dxa"/>
            <w:gridSpan w:val="5"/>
            <w:tcBorders>
              <w:top w:val="single" w:sz="4" w:space="0" w:color="auto"/>
              <w:left w:val="single" w:sz="4" w:space="0" w:color="auto"/>
              <w:bottom w:val="single" w:sz="4" w:space="0" w:color="auto"/>
              <w:right w:val="single" w:sz="4" w:space="0" w:color="auto"/>
            </w:tcBorders>
            <w:vAlign w:val="center"/>
          </w:tcPr>
          <w:p w:rsidR="002C2687" w:rsidRPr="002C2687" w:rsidRDefault="002C2687" w:rsidP="002C2687">
            <w:pPr>
              <w:spacing w:line="360" w:lineRule="auto"/>
              <w:textAlignment w:val="top"/>
              <w:rPr>
                <w:rFonts w:ascii="Times New Roman" w:eastAsia="仿宋_GB2312" w:hAnsi="Times New Roman" w:cs="Times New Roman"/>
                <w:sz w:val="24"/>
                <w:szCs w:val="24"/>
              </w:rPr>
            </w:pPr>
          </w:p>
        </w:tc>
      </w:tr>
    </w:tbl>
    <w:p w:rsidR="002C2687" w:rsidRPr="002C2687" w:rsidRDefault="002C2687" w:rsidP="002C2687">
      <w:pPr>
        <w:ind w:firstLineChars="200" w:firstLine="640"/>
        <w:rPr>
          <w:rFonts w:ascii="仿宋_GB2312" w:eastAsia="仿宋_GB2312" w:hAnsi="Calibri" w:cs="Times New Roman"/>
          <w:sz w:val="32"/>
          <w:szCs w:val="32"/>
        </w:rPr>
      </w:pPr>
    </w:p>
    <w:p w:rsidR="00984F0F" w:rsidRDefault="00984F0F"/>
    <w:sectPr w:rsidR="00984F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54B" w:rsidRDefault="0031254B" w:rsidP="00B442D2">
      <w:r>
        <w:separator/>
      </w:r>
    </w:p>
  </w:endnote>
  <w:endnote w:type="continuationSeparator" w:id="0">
    <w:p w:rsidR="0031254B" w:rsidRDefault="0031254B" w:rsidP="00B44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汉仪书宋二KW"/>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54B" w:rsidRDefault="0031254B" w:rsidP="00B442D2">
      <w:r>
        <w:separator/>
      </w:r>
    </w:p>
  </w:footnote>
  <w:footnote w:type="continuationSeparator" w:id="0">
    <w:p w:rsidR="0031254B" w:rsidRDefault="0031254B" w:rsidP="00B442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687"/>
    <w:rsid w:val="002C2687"/>
    <w:rsid w:val="0031254B"/>
    <w:rsid w:val="00387424"/>
    <w:rsid w:val="003F5063"/>
    <w:rsid w:val="004960DB"/>
    <w:rsid w:val="009816C3"/>
    <w:rsid w:val="00984F0F"/>
    <w:rsid w:val="00B442D2"/>
    <w:rsid w:val="00BA337A"/>
    <w:rsid w:val="00D441F1"/>
    <w:rsid w:val="00E05902"/>
    <w:rsid w:val="00E20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4A7CE"/>
  <w15:chartTrackingRefBased/>
  <w15:docId w15:val="{6F461D8E-C3FE-48A0-A5B5-7DA56319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2687"/>
    <w:rPr>
      <w:rFonts w:ascii="Times New Roman" w:eastAsia="宋体" w:hAnsi="Times New Roman" w:cs="Times New Roman"/>
      <w:sz w:val="24"/>
      <w:szCs w:val="24"/>
    </w:rPr>
  </w:style>
  <w:style w:type="paragraph" w:styleId="a4">
    <w:name w:val="header"/>
    <w:basedOn w:val="a"/>
    <w:link w:val="a5"/>
    <w:uiPriority w:val="99"/>
    <w:unhideWhenUsed/>
    <w:rsid w:val="00B442D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B442D2"/>
    <w:rPr>
      <w:sz w:val="18"/>
      <w:szCs w:val="18"/>
    </w:rPr>
  </w:style>
  <w:style w:type="paragraph" w:styleId="a6">
    <w:name w:val="footer"/>
    <w:basedOn w:val="a"/>
    <w:link w:val="a7"/>
    <w:uiPriority w:val="99"/>
    <w:unhideWhenUsed/>
    <w:rsid w:val="00B442D2"/>
    <w:pPr>
      <w:tabs>
        <w:tab w:val="center" w:pos="4153"/>
        <w:tab w:val="right" w:pos="8306"/>
      </w:tabs>
      <w:snapToGrid w:val="0"/>
      <w:jc w:val="left"/>
    </w:pPr>
    <w:rPr>
      <w:sz w:val="18"/>
      <w:szCs w:val="18"/>
    </w:rPr>
  </w:style>
  <w:style w:type="character" w:customStyle="1" w:styleId="a7">
    <w:name w:val="页脚 字符"/>
    <w:basedOn w:val="a0"/>
    <w:link w:val="a6"/>
    <w:uiPriority w:val="99"/>
    <w:rsid w:val="00B442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25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ssist1.cdeapp.org.cn/office/cbzj/downloadAtt?filename=scxsqksm.pdf&amp;valcode=CB2022010143"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140</Words>
  <Characters>798</Characters>
  <Application>Microsoft Office Word</Application>
  <DocSecurity>0</DocSecurity>
  <Lines>6</Lines>
  <Paragraphs>1</Paragraphs>
  <ScaleCrop>false</ScaleCrop>
  <Company>Microsoft</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刘意林</dc:creator>
  <cp:keywords/>
  <dc:description/>
  <cp:lastModifiedBy>刘意林</cp:lastModifiedBy>
  <cp:revision>3</cp:revision>
  <dcterms:created xsi:type="dcterms:W3CDTF">2022-03-11T03:11:00Z</dcterms:created>
  <dcterms:modified xsi:type="dcterms:W3CDTF">2022-03-11T03:13:00Z</dcterms:modified>
</cp:coreProperties>
</file>