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</w:p>
    <w:p>
      <w:pPr>
        <w:spacing w:line="520" w:lineRule="exact"/>
        <w:ind w:left="640"/>
        <w:rPr>
          <w:rFonts w:ascii="楷体_GB2312" w:eastAsia="楷体_GB2312"/>
          <w:b/>
          <w:sz w:val="32"/>
          <w:szCs w:val="32"/>
          <w:lang w:eastAsia="zh-CN"/>
        </w:rPr>
      </w:pPr>
    </w:p>
    <w:p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  <w:r>
        <w:rPr>
          <w:rFonts w:hint="eastAsia" w:ascii="方正小标宋简体" w:eastAsia="方正小标宋简体"/>
          <w:sz w:val="44"/>
          <w:szCs w:val="32"/>
          <w:lang w:eastAsia="zh-CN"/>
        </w:rPr>
        <w:t>国家药监局已批准的创新医疗器械</w:t>
      </w:r>
    </w:p>
    <w:p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</w:p>
    <w:tbl>
      <w:tblPr>
        <w:tblStyle w:val="8"/>
        <w:tblW w:w="130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4575"/>
        <w:gridCol w:w="2728"/>
        <w:gridCol w:w="1776"/>
        <w:gridCol w:w="1336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724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序号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产品名称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生产企业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批准日期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所在地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注册证号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基因测序仪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深圳华因康基因科技有限公司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2014-12-10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国械注准20143402171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恒温扩增微流控芯片核酸分析仪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2015-4-20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国械注准20153400580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2015-6-9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国械注准20153210970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2015-6-9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国械注准20153210971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2015-6-9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国械注准20153210972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MTHFR C677T 基因检测试剂盒(PCR-金磁微粒层析法)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西安金磁纳米生物技术有限公司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2015-7-3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陕西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国械注准20153401148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脱细胞角膜基质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深圳艾尼尔角膜工程有限公司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2015-4-22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国械注准20153460581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Septin9基因甲基化检测试剂盒(PCR荧光探针法)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2015-8-24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国械注准20153401481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乳腺X射线数字化体层摄影设备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科宁（天津）医疗设备有限公司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2015-11-20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国械注准20153302052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运动神经元存活基因1（SMN1)外显子缺失检测试剂盒（荧光定量PCR法）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上海五色石医学研究有限公司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2015-12-22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国械注准20153402293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三维心脏电生理标测系统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2016-2-26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呼吸道病原菌核酸检测试剂盒（恒温扩增芯片法）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2016-2-17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国械注准20163400327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广州优得清生物科技有限公司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2016-3-28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国械注准20163460573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植入式迷走神经刺激脉冲发生器套件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2016-5-16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国械注准20163210989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植入式迷走神经刺激电极导线套件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2016-5-16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国械注准20163210990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cs="Arial" w:asciiTheme="minorEastAsia" w:hAnsiTheme="minorEastAsia"/>
                <w:color w:val="000000"/>
                <w:sz w:val="28"/>
                <w:szCs w:val="28"/>
                <w:lang w:eastAsia="zh-CN"/>
              </w:rPr>
              <w:t>药物洗脱外周球囊扩张导管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cs="Arial" w:asciiTheme="minorEastAsia" w:hAnsiTheme="minorEastAsia"/>
                <w:color w:val="000000"/>
                <w:sz w:val="28"/>
                <w:szCs w:val="28"/>
                <w:lang w:eastAsia="zh-CN"/>
              </w:rPr>
              <w:t>北京先瑞达医疗科技有限公司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2016-5-25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冷盐水灌注射频消融导管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2016-5-31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国械注准20163771040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胸骨板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常州华森医疗器械有限公司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2016-10-8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国械注准20163461582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X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射线计算机断层成像装置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明峰医疗系统股份有限公司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2016-10-17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国械注准20163332156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人工晶状体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爱博诺德（北京）医疗科技有限公司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2016-11-21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国械注准20163221747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骨科手术导航定位系统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北京天智航医疗科技股份有限公司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2016.11.14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国械注准20163542280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低温冷冻消融手术系统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2017-2-14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一次性使用无菌冷冻消融针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2017-2-14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可变角双探头单光子发射计算机断层成像设备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北京永新医疗设备有限公司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2017-4-26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国械注准20173330681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全降解鼻窦药物支架系统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浦易（上海）生物科技有限公司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2017-4-25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经皮介入人工心脏瓣膜系统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杭州启明医疗器械有限公司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4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介入人工生物心脏瓣膜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苏州杰成医疗科技有限公司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2017-4-28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一次性可吸收钉皮内吻合器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北京颐合恒瑞医疗科技有限公司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2017-5-31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国械注准20173650874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2017-6-2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国械注准20173770881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分支型主动脉覆膜支架及输送系统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上海微创医疗器械(集团)有限公司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6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国械注准20173463241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折叠式人工玻璃体球囊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广州卫视博生物科技有限公司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7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国械注准20173223296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腹主动脉覆膜支架系统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北京华脉泰科医疗器械有限公司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2017-10-17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国械注准20173461434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植入式心脏起搏器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2017-12-11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国械注准20173211570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人类EGFR基因突变检测试剂盒（多重荧光PCR法）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2018-1-18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福建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可吸收硬脑膜封合医用胶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山东赛克赛斯药业科技有限公司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2018-1-25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国械注准20183650031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血管重建装置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2018-3-15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国械注准20183770102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miR-92a检测试剂盒（荧光RT-PCR法）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深圳市晋百慧生物有限公司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2018-3-27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丙型肝炎病毒核酸测定试剂盒（PCR-荧光探针法）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北京纳捷诊断试剂有限公司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2018-4-20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脑血栓取出装置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江苏尼科医疗器械有限公司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2018-5-08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国械注准20183770186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定量血流分数测量系统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博动医学影像科技（上海）有限公司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2018-7-12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国械注准20183210282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人EGFR/ALK/BRAF/KRAS基因突变联合检测试剂盒（可逆末端终止测序法）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广州燃石医学检验所有限公司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2018-7-18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全自动化学发光免疫分析仪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北京联众泰克科技有限公司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2018-8-11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20183220293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人EGFR、KRAS、BRAF、PIK3CA、ALK、ROS1基因突变检测试剂盒（半导体测序法）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天津诺禾致源生物信息科技有限公司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2018-8-11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20183400294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复合疝修补补片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上海松力生物技术有限公司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2018-8-12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20183130292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正电子发射断层扫描及磁共振成像系统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2018-8-29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20183060337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EGFR/ALK/ROS1/BRAF/KRAS/HER2基因突变检测试剂盒（可逆末端终止测序法）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南京世和医疗器械有限公司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2018-9-28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植入式骶神经刺激电极导线套件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2018-9-28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国械注准20183120409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植入式骶神经刺激器套件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2018-9-28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国械注准20183120410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人类SDC2基因甲基化检测试剂盒（荧光PCR法）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广州市康立明生物科技有限责任公司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2018-11-16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人类10基因突变联合检测试剂盒（可逆末端终止测序法）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2018-11-16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福建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广东中能加速器科技有限公司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2018-11-28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国械注准20183050520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瓣膜成形环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金仕生物科技（常熟）有限公司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2018-12-07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国械注准20183130534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2018-12-21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20183010598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医用直线加速器系统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2018-12-24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国械注准20183050599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多孔钽骨填充材料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重庆润泽医药有限公司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2019-1-7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生物可吸收冠状动脉雷帕霉素洗脱支架系统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乐普（北京）医疗器械股份有限公司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2019-2-22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深圳迈瑞生物医疗电子股份有限公司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2019-3-12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腹主动脉覆膜支架及输送系统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微创心脉医疗科技（上海）有限公司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2019-3-19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左心耳闭合系统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北京迈迪顶峰医疗科技有限公司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2019-4-30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上海普实医疗器械科技有限公司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2019-5-5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调强放射治疗计划系统软件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中科超精(安徽)科技有限公司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2019-5-6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安徽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合肥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国械注准20193210281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62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数字乳腺X射线摄影系统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2019-5-6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湖北锐世数字医学影像科技有限公司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2019-5-31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湖北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20193060364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经导管植入式无导线起搏系统Micra Transcatheter Leadless Pacemaker system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美敦力公司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2019-6-11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国械注进20193120297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2019-7-10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南京沃福曼医疗科技有限公司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2019-8-19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无创血糖仪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博邦芳舟医疗科技（北京）有限公司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2019-8-26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重庆永仁心医疗器械有限公司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2019-8-26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国械注准20193120603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青岛中皓生物工程有限公司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2019-9-12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国械注准20193160679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4575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冠状动脉造影血流储备分数测量系统</w:t>
            </w:r>
          </w:p>
        </w:tc>
        <w:tc>
          <w:tcPr>
            <w:tcW w:w="2728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2019-12-09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4575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一次性使用有创压力传感器</w:t>
            </w:r>
          </w:p>
        </w:tc>
        <w:tc>
          <w:tcPr>
            <w:tcW w:w="2728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2019-12-9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4575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2728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2019-12-17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4575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核酸扩增检测分析仪</w:t>
            </w:r>
          </w:p>
        </w:tc>
        <w:tc>
          <w:tcPr>
            <w:tcW w:w="2728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杭州优思达生物技术有限公司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2019-12-23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国械注准20193061026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74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穿刺手术导航设备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医达极星医疗科技（苏州）有限公司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2020-01-14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国械注准20203010034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冠脉血流储备分数计算软件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北京昆仑医云科技有限公司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2020-01-14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人EGFR/KRAS/BRAF/HER2/ALK/ROS1基因突变检测试剂盒（半导体测序法）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厦门飞朔生物技术有限公司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2020-01-22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胚胎植入前染色体非整倍体检测试剂盒（半导体测序法）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苏州贝康医疗器械有限公司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2020-02-21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生物可吸收冠脉雷帕霉素洗脱支架系统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山东华安生物科技有限公司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2020-3-4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济南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药物球囊扩张导管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上海微创心脉医疗科技股份有限公司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2020-4-26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心血管光学相干断层成像设备及附件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深圳市中科微光医疗器械技术有限公司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2020-04-28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国械注准20203060446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81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RNF180/Septin9基因甲基化检测试剂盒（PCR荧光探针法）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2020-04-28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等离子手术设备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湖南菁益医疗科技有限公司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2020-05-08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湖南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国械注准20203010474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肿瘤电场治疗仪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NovoCure Ltd.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2020-05-11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以色列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国械注进20203090269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84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Edwards Lifesciences LLC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2020-06-05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国械注进20203130291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经导管二尖瓣夹及可操控导引导管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Abbott Vascular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2020-06-15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国械注进20203130325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糖尿病视网膜病变分析软件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上海鹰瞳医疗科技有限公司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2020-08-07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糖尿病视网膜病变眼底图像辅助诊断软件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深圳硅基智能科技有限公司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2020-08-07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髋关节镀膜球头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中奥汇成科技股份有限公司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2020-08-20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取栓支架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珠海通桥医疗科技有限公司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2020-09-07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国械注准20203030728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血流储备分数测量设备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2020-09-29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国械注准20203070774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压力微导管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2020-09-29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国械注准20203070775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氢氧气雾化机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上海潓美医疗科技有限公司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2020-02-02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国械注准20203080066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记忆合金钉脚固定器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兰州西脉记忆合金股份有限公司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2020.10.26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甘肃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94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冠脉CT造影图像血管狭窄辅助分诊软件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语坤（北京）网络科技有限公司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2020-11-03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KRAS基因突变及BMP3/NDRG4基因甲基化和便隐血联合检测试剂盒（PCR荧光探针法-胶体金法)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杭州诺辉健康科技有限公司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2020-11-09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药物洗脱PTA球囊扩张导管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浙江归创医疗器械有限公司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2020.11.9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浙江省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国械注准20203030857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周围神经修复移植物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江苏益通生物科技有限公司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2020.11.17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肺结节CT影像辅助检测软件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杭州深睿博联科技有限公司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2020-11-30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杭州市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椎动脉雷帕霉素靶向洗脱支架系统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2020-12-17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髂动脉分叉支架系统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101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锚定球囊扩张导管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湖南埃普特医疗器械有限公司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湖南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国械注准20213030023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苏州阿格斯医疗技术有限公司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103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一次性使用电子输尿管肾盂内窥镜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北京北方腾达科技发展有限公司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幽门螺杆菌23S rRNA基因突变检测试剂盒（PCR-荧光探针法）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上海芯超生物科技有限公司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2021-4-1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国械注准20213400227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深圳睿心智能医疗科技有限公司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2021-4-14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深圳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国械注准20213210270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 w:eastAsia="宋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经导管主动脉瓣系统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临时起搏器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eastAsia="zh-CN"/>
              </w:rPr>
              <w:t>深圳市先健心康医疗电子有限公司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2021-4-26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国械注准20213120299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紫杉醇洗脱PTCA球囊扩张导管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浙江巴泰医疗科技有限公司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国械注准20213030297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周围神经套接管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北京汇福康医疗技术股份有限公司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三维电子腹腔内窥镜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微创（上海）医疗机器人有限公司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自膨式动脉瘤瘤内栓塞系统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Sequent Medical Inc.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陡脉冲治疗仪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天津市鹰泰利安康医疗科技有限责任公司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2021-7-5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天津市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国械注准20213090497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北京心世纪医疗科技有限公司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2021-7-29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国械注准20213210574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颅内药物洗脱支架系统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赛诺医疗科学技术股份有限公司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2021-7-29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天津市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腔静脉滤器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科塞尔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医疗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科技（苏州）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776" w:type="dxa"/>
          </w:tcPr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100" w:afterAutospacing="1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单髁膝关节假体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100" w:afterAutospacing="1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北京市春立正达医疗器械股份有限公司</w:t>
            </w:r>
          </w:p>
        </w:tc>
        <w:tc>
          <w:tcPr>
            <w:tcW w:w="1776" w:type="dxa"/>
          </w:tcPr>
          <w:p>
            <w:pPr>
              <w:spacing w:after="100" w:afterAutospacing="1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8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</w:tcPr>
          <w:p>
            <w:pPr>
              <w:spacing w:after="100" w:afterAutospacing="1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内窥镜用超声诊断设备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深圳英美达医疗技术有限公司</w:t>
            </w:r>
          </w:p>
        </w:tc>
        <w:tc>
          <w:tcPr>
            <w:tcW w:w="1776" w:type="dxa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2021-8-16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机械解脱弹簧圈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上海沃比医疗科技有限公司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8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经导管主动脉瓣膜及可回收输送系统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口腔种植手术导航定位设备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雅客智慧（北京）科技有限公司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一次性使用清创水动力刀头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2021-9-27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水动力治疗设备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2021-9-27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苏州雷泰医疗科技有限公司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2021-10-9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国械注准20213050789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球囊扩张血管内覆膜支架系统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W.L. Gore &amp; Associates, Inc.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2021-10-19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腹腔内窥镜手术设备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山东威高手术机器人有限公司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2021-10-26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山东省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胚胎植入前染色体非整倍体检测试剂盒（可逆末端终止测序法）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北京中仪康卫医疗器械有限公司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国械注准20213400868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深圳硅基传感科技有限公司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国械注准20213070871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微泰医疗器械（杭州）股份有限公司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国械注准20213070872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生物疝修补补片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卓阮医疗科技（苏州）有限公司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苏州同心医疗器械有限公司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2021-11-24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国械注准20213120987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人工角膜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北京米赫医疗器械有限责任公司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2021-12-3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国械注准20213161017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分支型术中支架系统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上海微创心脉医疗科技（集团）股份有限公司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2021-12-14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国械注准20213131059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2021-12-24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植入式可充电脊髓神经刺激器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植入式脊髓神经刺激延伸导线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140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141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直管型胸主动脉覆膜支架系统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上海微创心脉医疗科技（集团）股份有限公司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2022-1-06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双通道可充电植入式脑深部电刺激脉冲发生器套件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146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腹腔内窥镜手术系统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上海微创医疗机器人（集团）股份有限公司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ascii="宋体" w:hAnsi="宋体" w:eastAsia="宋体"/>
                <w:sz w:val="28"/>
                <w:szCs w:val="28"/>
                <w:lang w:val="en" w:eastAsia="zh-CN"/>
              </w:rPr>
              <w:t>2022-1-25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147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消化道振动胶囊系统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上海安翰医疗技术有限公司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ascii="宋体" w:hAnsi="宋体" w:eastAsia="宋体"/>
                <w:sz w:val="28"/>
                <w:szCs w:val="28"/>
                <w:lang w:val="en" w:eastAsia="zh-CN"/>
              </w:rPr>
              <w:t>2022-2-25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国械注准20223090282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148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移动式头颈磁共振成像系统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佛山瑞加图医疗科技有限公司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2022-3-2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149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颅内出血CT影像辅助分诊软件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上海联影智能医疗科技有限公司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2022-3-9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国械注准20223210309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磁共振成像系统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鑫高益医疗设备股份有限公司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髋关节置换手术导航定位系统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杭州键嘉机器人有限公司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膝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苏州微创畅行机器人有限公司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脊髓神经刺激测试电极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膝关节置换手术导航定位系统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骨圣元化机器人（深圳）有限公司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155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髂静脉支架系统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苏州天鸿盛捷医疗器械有限公司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2022-4-20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156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经导管植入式无导线起搏系统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美敦力公司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2022-5-11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国械注进20223120231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血管内成像设备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2022-5-18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2022-5-18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患者程控充电器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胸主动脉支架系统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杭州唯强医疗科技有限公司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2022-5-23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消化道内窥镜用超声诊断设备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北京华科创智健康科技股份有限公司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2022-6-2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一次性使用冷冻消融球囊导管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宁波胜杰康生物科技有限公司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2022-6-24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腹腔内窥镜手术系统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苏州康多机器人有限公司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2022-6-24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经导管人工肺动脉瓣膜系统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杭州启明医疗器械股份有限公司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2022-7-11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航天泰心科技有限公司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2022-7-13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天津市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伽玛射束立体定向放射治疗系统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西安大医集团股份有限公司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2022-7-13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陕西省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国械注准20223050891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耳鼻喉双源锥形束计算机体层摄影设备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北京朗视仪器股份有限公司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2022-7-19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20223060951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一次性使用血管内超声诊断导管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深圳北芯生命科技股份有限公司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2022-7-25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血管内超声诊断仪器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深圳北芯生命科技股份有限公司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2022-7-25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肠息肉电子结肠内窥镜图像辅助检测软件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成都微识医疗设备有限公司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2022-8-2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四川省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国械注准20223210981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可吸收再生氧化纤维素止血颗粒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Ethicon,LLC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2022-8-3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国械注进20223140374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脑炎/脑膜炎多重病原体核酸联合检测试剂盒(封闭巢式多重PCR熔解曲线法)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BioFire Diagnostics，LLC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2022-8-5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国械注进20223400387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吻合口加固修补片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北京博辉瑞进生物科技有限公司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2022-8-3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医用粘合剂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杭州亚慧生物科技有限公司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2022-8-29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国械注准20223021122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慢性青光眼样视神经病变眼底图像辅助诊断软件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腾讯医疗健康（深圳）有限公司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2022-8-31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国械注准20223211140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磁共振成像系统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上海联影医疗科技股份有限公司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2022-8-31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国械注准20223061141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177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优美莫司涂层冠状动脉球囊扩张导管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山东吉威医疗制品有限公司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2022-9-19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山东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国械注准20223031247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178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质子治疗系统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上海艾普强粒子设备有限公司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2022-9-26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国械注准20223051290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"http://192.168.8.10/default/xzsp/search/queryGrProduct.jsp?_t=803699&amp;_winid=w763" \o "/default/com.primeton.eos.xzsp.toPageControl.flow?_eosFlowAction=action0&amp;mainId=2c90f6bf7df94af2017dfea970683c24&amp;proType=view" </w:instrText>
            </w: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集成膜式氧合器</w:t>
            </w: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东莞科威医疗器械有限公司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2022-9-27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国械注准20223101297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颅内动脉瘤手术计划软件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强联智创（北京）科技有限公司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2022-10-11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国械注准20223211346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血流导向密网支架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艾柯医疗器械（北京）股份有限公司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2022-10-24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国械注准20223131392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非球面衍射型多焦人工晶状体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爱博诺德（北京）医疗科技股份有限公司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2022-10-28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国械注准20223161440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杭州德诺电生理医疗科技有限公司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2022-11-09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国械注准20223131498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人工血管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江苏百优达生命科技有限公司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2022-11-17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国械注准20223131515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一次性使用压力监测磁定位射频消融导管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eastAsia="zh-CN"/>
              </w:rPr>
              <w:t>上海微创电生理医疗科技股份有限公司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2022-12-01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国械注准20223011571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腹腔内窥镜手术系统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eastAsia="zh-CN"/>
              </w:rPr>
              <w:t>深圳市精锋医疗科技有限公司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2022-12-14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国械注准20223011623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血管内超声诊断设备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深圳开立生物医疗科技股份有限公司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2022-12-14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国械注准20223061658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一次性使用血管内超声诊断导管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上海爱声生物医疗科技有限公司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2022-12-14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国械注准20223061659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医用血管造影X射线机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上海联影医疗科技股份有限公司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2022-12-30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国械注准20223061821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  <w:t>深圳市科曼医疗设备有限公司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2023-1-5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国械注准20233070003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混合闭环胰岛素输注系统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Medtronic MiniMed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2023-2-27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国械注进20233140061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血液透析尿素清除率计算软件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北京英福美信息科技股份有限公司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2023-2-27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国械注准20233210219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胶原蛋白软骨修复支架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Ubiosis Co., Ltd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韩国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国械注进20233130129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磁共振监测半导体激光治疗设备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华科精准（北京）医疗科技有限公司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国械注准20233010449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冠状动脉CT血流储备分数计算软件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上海博动医疗科技股份有限公司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国械注准20233210450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一次性使用激光光纤套件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  <w:t>华科精准（北京）医疗科技有限公司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2023-4-13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国械注准20233010485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人工晶状体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  <w:t>Alcon Laboratories, Incorporated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2023-4-17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国械注进20233160146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冠状动脉功能测量系统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  <w:t>苏州润迈德医疗科技有限公司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>苏州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国械注准20233070520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金属增材制造胸腰椎融合匹配式假体系统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  <w:t>北京爱康宜诚医疗器材有限公司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2023-4-21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国械注准20233130524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自膨式可载粒子胆道支架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南京融晟医疗科技有限公司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2023-5-11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国械注准20233130621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肠息肉电子下消化道内窥镜图像辅助检测软件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武汉楚精灵医疗科技有限公司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2023-5-12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湖北省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国械注准20233210629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血管内成像设备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Conavi Medical Inc.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2023-5-16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加拿大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国械注进20233060200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放射治疗计划软件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上海联影医疗科技股份有限公司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2023-5-23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国械注准20233210665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结肠息肉电子内窥镜图像辅助检测软件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腾讯医疗健康（深圳）有限公司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国械注准20233210707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一次性使用冠状动脉介入手术控制系统附件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Corindus Inc.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国械注进20233010226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冠状动脉介入手术控制系统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Corindus Inc.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国械注进20233010225</w:t>
            </w:r>
          </w:p>
        </w:tc>
      </w:tr>
    </w:tbl>
    <w:p>
      <w:pPr>
        <w:spacing w:line="520" w:lineRule="exact"/>
        <w:rPr>
          <w:rFonts w:ascii="楷体_GB2312" w:eastAsia="楷体_GB2312"/>
          <w:b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816225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36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wZDNjNzJjMmI1YWJjODliYWI0YTNjYjcyYmNmNDkifQ=="/>
  </w:docVars>
  <w:rsids>
    <w:rsidRoot w:val="005332CF"/>
    <w:rsid w:val="00010C9D"/>
    <w:rsid w:val="000203DB"/>
    <w:rsid w:val="00023DFE"/>
    <w:rsid w:val="00040A66"/>
    <w:rsid w:val="000462BE"/>
    <w:rsid w:val="0006758C"/>
    <w:rsid w:val="00070660"/>
    <w:rsid w:val="00074D33"/>
    <w:rsid w:val="000850A0"/>
    <w:rsid w:val="00090A8C"/>
    <w:rsid w:val="000A2F99"/>
    <w:rsid w:val="000A78CB"/>
    <w:rsid w:val="000B73AC"/>
    <w:rsid w:val="000D20F1"/>
    <w:rsid w:val="000D7DF9"/>
    <w:rsid w:val="000D7F64"/>
    <w:rsid w:val="00117820"/>
    <w:rsid w:val="00122A4B"/>
    <w:rsid w:val="00124746"/>
    <w:rsid w:val="00126F7C"/>
    <w:rsid w:val="00172434"/>
    <w:rsid w:val="00176036"/>
    <w:rsid w:val="00193345"/>
    <w:rsid w:val="001A3074"/>
    <w:rsid w:val="001B4395"/>
    <w:rsid w:val="001B5578"/>
    <w:rsid w:val="001C4515"/>
    <w:rsid w:val="001C673F"/>
    <w:rsid w:val="001C76B9"/>
    <w:rsid w:val="001E0319"/>
    <w:rsid w:val="001E114A"/>
    <w:rsid w:val="001F0659"/>
    <w:rsid w:val="0020204D"/>
    <w:rsid w:val="00203F30"/>
    <w:rsid w:val="002056B9"/>
    <w:rsid w:val="002130D2"/>
    <w:rsid w:val="002323FF"/>
    <w:rsid w:val="00234534"/>
    <w:rsid w:val="00253CEC"/>
    <w:rsid w:val="00266EFA"/>
    <w:rsid w:val="002A53DA"/>
    <w:rsid w:val="002B5E61"/>
    <w:rsid w:val="002B72BC"/>
    <w:rsid w:val="002C47E9"/>
    <w:rsid w:val="002E253C"/>
    <w:rsid w:val="002F5A1A"/>
    <w:rsid w:val="00306E03"/>
    <w:rsid w:val="00316439"/>
    <w:rsid w:val="00336673"/>
    <w:rsid w:val="00342027"/>
    <w:rsid w:val="00346AE6"/>
    <w:rsid w:val="0035225A"/>
    <w:rsid w:val="00353F2E"/>
    <w:rsid w:val="00367F89"/>
    <w:rsid w:val="00385598"/>
    <w:rsid w:val="003A2D14"/>
    <w:rsid w:val="003B6A6F"/>
    <w:rsid w:val="003C3F90"/>
    <w:rsid w:val="003C6684"/>
    <w:rsid w:val="003D15FE"/>
    <w:rsid w:val="003D16DF"/>
    <w:rsid w:val="003D17BA"/>
    <w:rsid w:val="003F28DC"/>
    <w:rsid w:val="003F31DC"/>
    <w:rsid w:val="0041651B"/>
    <w:rsid w:val="00417979"/>
    <w:rsid w:val="00417E46"/>
    <w:rsid w:val="00420316"/>
    <w:rsid w:val="00441208"/>
    <w:rsid w:val="004453ED"/>
    <w:rsid w:val="00460D0F"/>
    <w:rsid w:val="00466BEB"/>
    <w:rsid w:val="00477F39"/>
    <w:rsid w:val="00486833"/>
    <w:rsid w:val="004871FE"/>
    <w:rsid w:val="004877A8"/>
    <w:rsid w:val="004A017A"/>
    <w:rsid w:val="004C0553"/>
    <w:rsid w:val="004E2837"/>
    <w:rsid w:val="004E3CAD"/>
    <w:rsid w:val="004F5AFA"/>
    <w:rsid w:val="004F66C4"/>
    <w:rsid w:val="00500E0E"/>
    <w:rsid w:val="00502870"/>
    <w:rsid w:val="00507956"/>
    <w:rsid w:val="005108A9"/>
    <w:rsid w:val="00514AA3"/>
    <w:rsid w:val="00530854"/>
    <w:rsid w:val="005332CF"/>
    <w:rsid w:val="005472E8"/>
    <w:rsid w:val="005857DA"/>
    <w:rsid w:val="005874E0"/>
    <w:rsid w:val="00590D2D"/>
    <w:rsid w:val="005A0FED"/>
    <w:rsid w:val="005B2879"/>
    <w:rsid w:val="005D35E5"/>
    <w:rsid w:val="005F50A1"/>
    <w:rsid w:val="00614BBA"/>
    <w:rsid w:val="0062260F"/>
    <w:rsid w:val="00633469"/>
    <w:rsid w:val="00636EAD"/>
    <w:rsid w:val="00647AAB"/>
    <w:rsid w:val="00671EE0"/>
    <w:rsid w:val="00674D61"/>
    <w:rsid w:val="00676F52"/>
    <w:rsid w:val="006929A5"/>
    <w:rsid w:val="006A088F"/>
    <w:rsid w:val="006D43FD"/>
    <w:rsid w:val="0070292D"/>
    <w:rsid w:val="00707AAA"/>
    <w:rsid w:val="0071109B"/>
    <w:rsid w:val="00711667"/>
    <w:rsid w:val="00713F55"/>
    <w:rsid w:val="007156B8"/>
    <w:rsid w:val="00725AE7"/>
    <w:rsid w:val="00736FB2"/>
    <w:rsid w:val="00751974"/>
    <w:rsid w:val="0076007A"/>
    <w:rsid w:val="007623DD"/>
    <w:rsid w:val="00775AB9"/>
    <w:rsid w:val="00777C6A"/>
    <w:rsid w:val="00781E7A"/>
    <w:rsid w:val="00787249"/>
    <w:rsid w:val="007B33B9"/>
    <w:rsid w:val="007B428F"/>
    <w:rsid w:val="007B557D"/>
    <w:rsid w:val="007C3967"/>
    <w:rsid w:val="007E1309"/>
    <w:rsid w:val="007F2320"/>
    <w:rsid w:val="00806ACF"/>
    <w:rsid w:val="00810739"/>
    <w:rsid w:val="00827300"/>
    <w:rsid w:val="00863496"/>
    <w:rsid w:val="0086480B"/>
    <w:rsid w:val="00867BA9"/>
    <w:rsid w:val="00886552"/>
    <w:rsid w:val="00891BF5"/>
    <w:rsid w:val="008A6454"/>
    <w:rsid w:val="008B1A7B"/>
    <w:rsid w:val="008C4627"/>
    <w:rsid w:val="008D2220"/>
    <w:rsid w:val="008E0A5C"/>
    <w:rsid w:val="008E0F58"/>
    <w:rsid w:val="008F3EF8"/>
    <w:rsid w:val="00906107"/>
    <w:rsid w:val="00906A00"/>
    <w:rsid w:val="0091509E"/>
    <w:rsid w:val="00920FD8"/>
    <w:rsid w:val="00922588"/>
    <w:rsid w:val="00925E85"/>
    <w:rsid w:val="0092781D"/>
    <w:rsid w:val="009312BC"/>
    <w:rsid w:val="00945D76"/>
    <w:rsid w:val="009545E1"/>
    <w:rsid w:val="00983B0C"/>
    <w:rsid w:val="009961C0"/>
    <w:rsid w:val="009A1752"/>
    <w:rsid w:val="009B2997"/>
    <w:rsid w:val="009B501D"/>
    <w:rsid w:val="009C4BF9"/>
    <w:rsid w:val="00A11547"/>
    <w:rsid w:val="00A176AB"/>
    <w:rsid w:val="00A2089E"/>
    <w:rsid w:val="00A31DAA"/>
    <w:rsid w:val="00A40F9C"/>
    <w:rsid w:val="00A4565A"/>
    <w:rsid w:val="00A719E6"/>
    <w:rsid w:val="00A824AF"/>
    <w:rsid w:val="00A94761"/>
    <w:rsid w:val="00AA36E6"/>
    <w:rsid w:val="00AA5F85"/>
    <w:rsid w:val="00AB3256"/>
    <w:rsid w:val="00AB562A"/>
    <w:rsid w:val="00AC4937"/>
    <w:rsid w:val="00AC4AD2"/>
    <w:rsid w:val="00AC7A84"/>
    <w:rsid w:val="00AD39F0"/>
    <w:rsid w:val="00AD4EF4"/>
    <w:rsid w:val="00AF5EC5"/>
    <w:rsid w:val="00B1007C"/>
    <w:rsid w:val="00B21C44"/>
    <w:rsid w:val="00B278EE"/>
    <w:rsid w:val="00B31572"/>
    <w:rsid w:val="00B42947"/>
    <w:rsid w:val="00B4543B"/>
    <w:rsid w:val="00B459E7"/>
    <w:rsid w:val="00B45B9A"/>
    <w:rsid w:val="00B54890"/>
    <w:rsid w:val="00B57F1E"/>
    <w:rsid w:val="00B760BB"/>
    <w:rsid w:val="00B91E4B"/>
    <w:rsid w:val="00B95DD9"/>
    <w:rsid w:val="00BA0A3B"/>
    <w:rsid w:val="00BA43E4"/>
    <w:rsid w:val="00BB5A50"/>
    <w:rsid w:val="00BC3608"/>
    <w:rsid w:val="00BD4778"/>
    <w:rsid w:val="00C065AA"/>
    <w:rsid w:val="00C143E1"/>
    <w:rsid w:val="00C147BE"/>
    <w:rsid w:val="00C3434E"/>
    <w:rsid w:val="00C37EA9"/>
    <w:rsid w:val="00C4351B"/>
    <w:rsid w:val="00C67423"/>
    <w:rsid w:val="00C744CA"/>
    <w:rsid w:val="00C83033"/>
    <w:rsid w:val="00C910C3"/>
    <w:rsid w:val="00C9656C"/>
    <w:rsid w:val="00CA4FA1"/>
    <w:rsid w:val="00CB4740"/>
    <w:rsid w:val="00CC3BCF"/>
    <w:rsid w:val="00CD6F70"/>
    <w:rsid w:val="00CF3B8C"/>
    <w:rsid w:val="00D12B30"/>
    <w:rsid w:val="00D26432"/>
    <w:rsid w:val="00D33C9C"/>
    <w:rsid w:val="00D34E88"/>
    <w:rsid w:val="00D45959"/>
    <w:rsid w:val="00D5399E"/>
    <w:rsid w:val="00D74FEE"/>
    <w:rsid w:val="00DA3C09"/>
    <w:rsid w:val="00DB4826"/>
    <w:rsid w:val="00DB613F"/>
    <w:rsid w:val="00DC45EE"/>
    <w:rsid w:val="00DD70F9"/>
    <w:rsid w:val="00DD79AE"/>
    <w:rsid w:val="00E00B67"/>
    <w:rsid w:val="00E241D1"/>
    <w:rsid w:val="00E36B52"/>
    <w:rsid w:val="00E40F41"/>
    <w:rsid w:val="00E62C00"/>
    <w:rsid w:val="00E74E22"/>
    <w:rsid w:val="00E873EB"/>
    <w:rsid w:val="00E91B95"/>
    <w:rsid w:val="00EA2A22"/>
    <w:rsid w:val="00EB0279"/>
    <w:rsid w:val="00EB046E"/>
    <w:rsid w:val="00EB5E87"/>
    <w:rsid w:val="00EC12CF"/>
    <w:rsid w:val="00ED3D05"/>
    <w:rsid w:val="00ED6658"/>
    <w:rsid w:val="00EF2737"/>
    <w:rsid w:val="00F00482"/>
    <w:rsid w:val="00F01147"/>
    <w:rsid w:val="00F02209"/>
    <w:rsid w:val="00F171F5"/>
    <w:rsid w:val="00F27625"/>
    <w:rsid w:val="00F3531B"/>
    <w:rsid w:val="00F449E9"/>
    <w:rsid w:val="00F46A7D"/>
    <w:rsid w:val="00F63E80"/>
    <w:rsid w:val="00F7349A"/>
    <w:rsid w:val="00F800F1"/>
    <w:rsid w:val="00F936E3"/>
    <w:rsid w:val="00FA0015"/>
    <w:rsid w:val="00FE227F"/>
    <w:rsid w:val="01C31261"/>
    <w:rsid w:val="02532976"/>
    <w:rsid w:val="02A813E8"/>
    <w:rsid w:val="05823333"/>
    <w:rsid w:val="0BD65051"/>
    <w:rsid w:val="0C3331FA"/>
    <w:rsid w:val="0CB03C0A"/>
    <w:rsid w:val="0F1C7F0E"/>
    <w:rsid w:val="16DE4AAD"/>
    <w:rsid w:val="18CD614D"/>
    <w:rsid w:val="214C7FC1"/>
    <w:rsid w:val="22D36081"/>
    <w:rsid w:val="22E259F4"/>
    <w:rsid w:val="233D5EA9"/>
    <w:rsid w:val="24DECA42"/>
    <w:rsid w:val="277C277E"/>
    <w:rsid w:val="2CC035DE"/>
    <w:rsid w:val="30297B32"/>
    <w:rsid w:val="315A7D08"/>
    <w:rsid w:val="325A69FF"/>
    <w:rsid w:val="34DE3C34"/>
    <w:rsid w:val="35407081"/>
    <w:rsid w:val="37857E9F"/>
    <w:rsid w:val="38493E7D"/>
    <w:rsid w:val="3A7EEFFE"/>
    <w:rsid w:val="3C853FA2"/>
    <w:rsid w:val="3C8F1012"/>
    <w:rsid w:val="3DAA7E3D"/>
    <w:rsid w:val="3E1C1EC6"/>
    <w:rsid w:val="3FE7586B"/>
    <w:rsid w:val="40D8706F"/>
    <w:rsid w:val="423C4663"/>
    <w:rsid w:val="487E00C7"/>
    <w:rsid w:val="49B66556"/>
    <w:rsid w:val="4CEA6334"/>
    <w:rsid w:val="4D4F46BF"/>
    <w:rsid w:val="53251081"/>
    <w:rsid w:val="5DB16667"/>
    <w:rsid w:val="60AA36D1"/>
    <w:rsid w:val="614A5518"/>
    <w:rsid w:val="6A223D19"/>
    <w:rsid w:val="6BA3626C"/>
    <w:rsid w:val="6C64571E"/>
    <w:rsid w:val="6C8835AF"/>
    <w:rsid w:val="6C9B79FA"/>
    <w:rsid w:val="6D003408"/>
    <w:rsid w:val="6EC30C7A"/>
    <w:rsid w:val="72B34236"/>
    <w:rsid w:val="73523522"/>
    <w:rsid w:val="76FD7AF8"/>
    <w:rsid w:val="77020CE0"/>
    <w:rsid w:val="7998361F"/>
    <w:rsid w:val="7C4F0D9C"/>
    <w:rsid w:val="7F9F608C"/>
    <w:rsid w:val="7FADA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en-US" w:bidi="en-US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spacing w:after="200" w:line="276" w:lineRule="auto"/>
    </w:pPr>
    <w:rPr>
      <w:sz w:val="22"/>
      <w:lang w:eastAsia="en-US" w:bidi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日期 Char"/>
    <w:basedOn w:val="6"/>
    <w:link w:val="2"/>
    <w:semiHidden/>
    <w:qFormat/>
    <w:uiPriority w:val="99"/>
    <w:rPr>
      <w:rFonts w:cs="Times New Roman"/>
      <w:kern w:val="0"/>
      <w:sz w:val="24"/>
      <w:szCs w:val="24"/>
      <w:lang w:eastAsia="en-US" w:bidi="en-US"/>
    </w:rPr>
  </w:style>
  <w:style w:type="character" w:customStyle="1" w:styleId="13">
    <w:name w:val="批注框文本 Char"/>
    <w:basedOn w:val="6"/>
    <w:link w:val="3"/>
    <w:semiHidden/>
    <w:qFormat/>
    <w:uiPriority w:val="99"/>
    <w:rPr>
      <w:rFonts w:cs="Times New Roman"/>
      <w:kern w:val="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44</Pages>
  <Words>6881</Words>
  <Characters>11195</Characters>
  <Lines>79</Lines>
  <Paragraphs>22</Paragraphs>
  <TotalTime>1</TotalTime>
  <ScaleCrop>false</ScaleCrop>
  <LinksUpToDate>false</LinksUpToDate>
  <CharactersWithSpaces>11221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2019-01-12T18:26:00Z</dcterms:created>
  <dc:creator>weijianhua</dc:creator>
  <cp:lastModifiedBy>qhtf</cp:lastModifiedBy>
  <cp:lastPrinted>2023-05-18T07:08:00Z</cp:lastPrinted>
  <dcterms:modified xsi:type="dcterms:W3CDTF">2023-06-01T07:36:23Z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57606F050CBF410082D2F8B2C3BB7436_13</vt:lpwstr>
  </property>
</Properties>
</file>