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60" w:rsidRDefault="00151160" w:rsidP="00E758D8">
      <w:pPr>
        <w:spacing w:line="560" w:lineRule="exact"/>
        <w:ind w:firstLineChars="200" w:firstLine="880"/>
        <w:jc w:val="center"/>
        <w:rPr>
          <w:rFonts w:ascii="方正小标宋简体" w:eastAsia="方正小标宋简体" w:hAnsi="仿宋"/>
          <w:sz w:val="44"/>
          <w:szCs w:val="44"/>
        </w:rPr>
      </w:pPr>
      <w:r>
        <w:rPr>
          <w:rFonts w:ascii="方正小标宋简体" w:eastAsia="方正小标宋简体" w:hAnsi="仿宋" w:hint="eastAsia"/>
          <w:sz w:val="44"/>
          <w:szCs w:val="44"/>
        </w:rPr>
        <w:t>食品安全法律知识</w:t>
      </w:r>
      <w:r w:rsidRPr="00E758D8">
        <w:rPr>
          <w:rFonts w:ascii="方正小标宋简体" w:eastAsia="方正小标宋简体" w:hAnsi="仿宋" w:hint="eastAsia"/>
          <w:sz w:val="44"/>
          <w:szCs w:val="44"/>
        </w:rPr>
        <w:t>竞赛总结</w:t>
      </w:r>
    </w:p>
    <w:p w:rsidR="00151160" w:rsidRPr="00125FDE" w:rsidRDefault="00151160" w:rsidP="00125FDE">
      <w:pPr>
        <w:spacing w:line="560" w:lineRule="exact"/>
        <w:ind w:firstLineChars="200" w:firstLine="640"/>
        <w:jc w:val="center"/>
        <w:rPr>
          <w:rFonts w:ascii="楷体_GB2312" w:eastAsia="楷体_GB2312" w:hAnsi="仿宋"/>
          <w:sz w:val="32"/>
          <w:szCs w:val="32"/>
        </w:rPr>
      </w:pPr>
      <w:r w:rsidRPr="00125FDE">
        <w:rPr>
          <w:rFonts w:ascii="楷体_GB2312" w:eastAsia="楷体_GB2312" w:hAnsi="仿宋" w:hint="eastAsia"/>
          <w:sz w:val="32"/>
          <w:szCs w:val="32"/>
        </w:rPr>
        <w:t>青岛西海岸新区食品药品监督管理局</w:t>
      </w:r>
    </w:p>
    <w:p w:rsidR="00151160" w:rsidRDefault="00151160" w:rsidP="00790431">
      <w:pPr>
        <w:spacing w:line="560" w:lineRule="exact"/>
        <w:ind w:firstLineChars="200" w:firstLine="640"/>
        <w:rPr>
          <w:rFonts w:ascii="仿宋" w:eastAsia="仿宋" w:hAnsi="仿宋"/>
          <w:sz w:val="32"/>
          <w:szCs w:val="32"/>
        </w:rPr>
      </w:pPr>
    </w:p>
    <w:p w:rsidR="00151160" w:rsidRPr="0012529C" w:rsidRDefault="00151160" w:rsidP="00790431">
      <w:pPr>
        <w:spacing w:line="560" w:lineRule="exact"/>
        <w:ind w:firstLineChars="200" w:firstLine="640"/>
        <w:rPr>
          <w:rFonts w:ascii="仿宋_GB2312" w:eastAsia="仿宋_GB2312" w:hAnsi="宋体" w:cs="宋体"/>
          <w:snapToGrid w:val="0"/>
          <w:kern w:val="0"/>
          <w:sz w:val="32"/>
          <w:szCs w:val="32"/>
        </w:rPr>
      </w:pPr>
      <w:r w:rsidRPr="0012529C">
        <w:rPr>
          <w:rFonts w:ascii="仿宋_GB2312" w:eastAsia="仿宋_GB2312" w:hAnsi="宋体" w:cs="宋体" w:hint="eastAsia"/>
          <w:snapToGrid w:val="0"/>
          <w:kern w:val="0"/>
          <w:sz w:val="32"/>
          <w:szCs w:val="32"/>
        </w:rPr>
        <w:t>在推进落实全国及山东省食品药品监管系统法治宣传教育第七个五年规划（</w:t>
      </w:r>
      <w:r w:rsidRPr="0012529C">
        <w:rPr>
          <w:rFonts w:ascii="仿宋_GB2312" w:eastAsia="仿宋_GB2312" w:hAnsi="宋体" w:cs="宋体"/>
          <w:snapToGrid w:val="0"/>
          <w:kern w:val="0"/>
          <w:sz w:val="32"/>
          <w:szCs w:val="32"/>
        </w:rPr>
        <w:t>2016-2020</w:t>
      </w:r>
      <w:r w:rsidRPr="0012529C">
        <w:rPr>
          <w:rFonts w:ascii="仿宋_GB2312" w:eastAsia="仿宋_GB2312" w:hAnsi="宋体" w:cs="宋体" w:hint="eastAsia"/>
          <w:snapToGrid w:val="0"/>
          <w:kern w:val="0"/>
          <w:sz w:val="32"/>
          <w:szCs w:val="32"/>
        </w:rPr>
        <w:t>年）之际，为深入宣传《食品安全法》及相关法律法规，提高全社会食品安全法治意识，推进食品安全依法治理，按照总局通知要求，青岛西海岸新食品药品监督管理局在全区范围内组织开展了食品安全法知识学习竞赛活动。现将竞赛开展情况总结汇报如下：</w:t>
      </w:r>
    </w:p>
    <w:p w:rsidR="00151160" w:rsidRDefault="00151160" w:rsidP="00790431">
      <w:pPr>
        <w:spacing w:line="560" w:lineRule="exact"/>
        <w:ind w:firstLine="640"/>
        <w:rPr>
          <w:rFonts w:ascii="黑体" w:eastAsia="黑体" w:hAnsi="黑体"/>
          <w:sz w:val="32"/>
          <w:szCs w:val="32"/>
        </w:rPr>
      </w:pPr>
      <w:r w:rsidRPr="00DF1469">
        <w:rPr>
          <w:rFonts w:ascii="黑体" w:eastAsia="黑体" w:hAnsi="黑体" w:hint="eastAsia"/>
          <w:sz w:val="32"/>
          <w:szCs w:val="32"/>
        </w:rPr>
        <w:t>一、</w:t>
      </w:r>
      <w:r>
        <w:rPr>
          <w:rFonts w:ascii="黑体" w:eastAsia="黑体" w:hAnsi="黑体" w:hint="eastAsia"/>
          <w:sz w:val="32"/>
          <w:szCs w:val="32"/>
        </w:rPr>
        <w:t>高度重视</w:t>
      </w:r>
    </w:p>
    <w:p w:rsidR="00151160" w:rsidRDefault="00151160" w:rsidP="00790431">
      <w:pPr>
        <w:spacing w:line="560" w:lineRule="exact"/>
        <w:ind w:firstLine="640"/>
        <w:rPr>
          <w:rFonts w:ascii="仿宋_GB2312" w:eastAsia="仿宋_GB2312"/>
          <w:sz w:val="32"/>
          <w:szCs w:val="32"/>
        </w:rPr>
      </w:pPr>
      <w:r>
        <w:rPr>
          <w:rFonts w:ascii="仿宋_GB2312" w:eastAsia="仿宋_GB2312" w:hAnsi="宋体" w:cs="宋体" w:hint="eastAsia"/>
          <w:snapToGrid w:val="0"/>
          <w:kern w:val="0"/>
          <w:sz w:val="32"/>
          <w:szCs w:val="32"/>
        </w:rPr>
        <w:t>刚刚闭幕的党的十九大报告明确提出“实施食品安全战略，让人民吃的放心”的重大战略部署，对食药系统“守护舌尖上的安全”提出了新的更高的要求，赋予了新的历史使命。为深入贯彻落实党的十九大精神，更好地担当起新时代赋予的新使命，结合上级本次关于食品安全法律知识竞赛活动的工作部署，新区食药监局决定以区食安办的名义在新区食药系统迅速掀起学习十九大精神、学习食品安全法的新高潮，同时助推新区</w:t>
      </w:r>
      <w:r>
        <w:rPr>
          <w:rFonts w:ascii="仿宋_GB2312" w:eastAsia="仿宋_GB2312" w:hint="eastAsia"/>
          <w:sz w:val="32"/>
          <w:szCs w:val="32"/>
        </w:rPr>
        <w:t>食药安全知识“五进</w:t>
      </w:r>
      <w:r>
        <w:rPr>
          <w:rFonts w:ascii="仿宋_GB2312" w:eastAsia="仿宋_GB2312"/>
          <w:sz w:val="32"/>
          <w:szCs w:val="32"/>
        </w:rPr>
        <w:t>+</w:t>
      </w:r>
      <w:r>
        <w:rPr>
          <w:rFonts w:ascii="仿宋_GB2312" w:eastAsia="仿宋_GB2312" w:hint="eastAsia"/>
          <w:sz w:val="32"/>
          <w:szCs w:val="32"/>
        </w:rPr>
        <w:t>”活动向纵深发展。</w:t>
      </w:r>
    </w:p>
    <w:p w:rsidR="00151160" w:rsidRPr="00DF1469" w:rsidRDefault="00151160" w:rsidP="00790431">
      <w:pPr>
        <w:spacing w:line="560" w:lineRule="exact"/>
        <w:ind w:firstLine="640"/>
        <w:rPr>
          <w:rFonts w:ascii="黑体" w:eastAsia="黑体" w:hAnsi="黑体"/>
          <w:sz w:val="32"/>
          <w:szCs w:val="32"/>
        </w:rPr>
      </w:pPr>
      <w:r>
        <w:rPr>
          <w:rFonts w:ascii="黑体" w:eastAsia="黑体" w:hAnsi="黑体" w:hint="eastAsia"/>
          <w:sz w:val="32"/>
          <w:szCs w:val="32"/>
        </w:rPr>
        <w:t>二、周密组织</w:t>
      </w:r>
    </w:p>
    <w:p w:rsidR="00151160" w:rsidRDefault="00151160" w:rsidP="00790431">
      <w:pPr>
        <w:ind w:firstLine="640"/>
        <w:rPr>
          <w:rFonts w:ascii="仿宋_GB2312" w:eastAsia="仿宋_GB2312"/>
          <w:sz w:val="32"/>
          <w:szCs w:val="32"/>
        </w:rPr>
      </w:pPr>
      <w:r>
        <w:rPr>
          <w:rFonts w:ascii="仿宋_GB2312" w:eastAsia="仿宋_GB2312" w:hint="eastAsia"/>
          <w:sz w:val="32"/>
          <w:szCs w:val="32"/>
        </w:rPr>
        <w:t>我局迅速把上级的文件精神向全局职工、行业协会、食品生产经营企业进行了传达，并以食安办的名义向食安委有关成员单位进行了传达。</w:t>
      </w:r>
    </w:p>
    <w:p w:rsidR="00151160" w:rsidRDefault="00151160" w:rsidP="00790431">
      <w:pPr>
        <w:ind w:firstLine="640"/>
        <w:rPr>
          <w:rFonts w:ascii="仿宋_GB2312" w:eastAsia="仿宋_GB2312"/>
          <w:sz w:val="32"/>
          <w:szCs w:val="32"/>
        </w:rPr>
      </w:pPr>
      <w:r>
        <w:rPr>
          <w:rFonts w:ascii="仿宋_GB2312" w:eastAsia="仿宋_GB2312" w:hint="eastAsia"/>
          <w:sz w:val="32"/>
          <w:szCs w:val="32"/>
        </w:rPr>
        <w:t>局专门成立了领导小组，组织此项活动。一是要求局各部门进行学习考试，以备选拔优秀人员参加全区竞赛；二是以食安办的名义要求行业协会、食品生产经营企业、食安委有关成员单位自行组织本单位内部的学习，以备选拔优秀人员参加全区竞赛。</w:t>
      </w:r>
    </w:p>
    <w:p w:rsidR="00151160" w:rsidRPr="00CA679E" w:rsidRDefault="00151160" w:rsidP="00790431">
      <w:pPr>
        <w:ind w:firstLine="640"/>
        <w:rPr>
          <w:rFonts w:ascii="黑体" w:eastAsia="黑体" w:hAnsi="黑体"/>
          <w:sz w:val="32"/>
          <w:szCs w:val="32"/>
        </w:rPr>
      </w:pPr>
      <w:r w:rsidRPr="00CA679E">
        <w:rPr>
          <w:rFonts w:ascii="黑体" w:eastAsia="黑体" w:hAnsi="黑体" w:hint="eastAsia"/>
          <w:sz w:val="32"/>
          <w:szCs w:val="32"/>
        </w:rPr>
        <w:t>三、有序实施</w:t>
      </w:r>
    </w:p>
    <w:p w:rsidR="00151160" w:rsidRDefault="00151160" w:rsidP="00790431">
      <w:pPr>
        <w:ind w:firstLine="640"/>
        <w:rPr>
          <w:rFonts w:ascii="仿宋_GB2312" w:eastAsia="仿宋_GB2312"/>
          <w:sz w:val="32"/>
          <w:szCs w:val="32"/>
        </w:rPr>
      </w:pPr>
      <w:r>
        <w:rPr>
          <w:rFonts w:ascii="仿宋_GB2312" w:eastAsia="仿宋_GB2312" w:hint="eastAsia"/>
          <w:sz w:val="32"/>
          <w:szCs w:val="32"/>
        </w:rPr>
        <w:t>新区食品药品监督管理局采取多种形式，组织人员进行食品安全法律法规的学习、竞赛活动。</w:t>
      </w:r>
    </w:p>
    <w:p w:rsidR="00151160" w:rsidRPr="00305FCC" w:rsidRDefault="00151160" w:rsidP="00DE531E">
      <w:pPr>
        <w:spacing w:line="560" w:lineRule="exact"/>
        <w:ind w:firstLineChars="200" w:firstLine="640"/>
        <w:jc w:val="left"/>
        <w:rPr>
          <w:rFonts w:ascii="仿宋_GB2312" w:eastAsia="仿宋_GB2312"/>
          <w:sz w:val="32"/>
          <w:szCs w:val="32"/>
        </w:rPr>
      </w:pPr>
      <w:r w:rsidRPr="009B228C">
        <w:rPr>
          <w:rFonts w:ascii="楷体_GB2312" w:eastAsia="楷体_GB2312" w:hint="eastAsia"/>
          <w:sz w:val="32"/>
          <w:szCs w:val="32"/>
        </w:rPr>
        <w:t>一是</w:t>
      </w:r>
      <w:r w:rsidRPr="00E453A8">
        <w:rPr>
          <w:rFonts w:ascii="楷体_GB2312" w:eastAsia="楷体_GB2312" w:hint="eastAsia"/>
          <w:sz w:val="32"/>
          <w:szCs w:val="32"/>
        </w:rPr>
        <w:t>建立网上食品药品监管专用法规数据库。</w:t>
      </w:r>
      <w:r w:rsidRPr="00305FCC">
        <w:rPr>
          <w:rFonts w:ascii="仿宋_GB2312" w:eastAsia="仿宋_GB2312" w:hint="eastAsia"/>
          <w:sz w:val="32"/>
          <w:szCs w:val="32"/>
        </w:rPr>
        <w:t>把有关食品药品的法律法规全部</w:t>
      </w:r>
      <w:r>
        <w:rPr>
          <w:rFonts w:ascii="仿宋_GB2312" w:eastAsia="仿宋_GB2312" w:hint="eastAsia"/>
          <w:sz w:val="32"/>
          <w:szCs w:val="32"/>
        </w:rPr>
        <w:t>分类整理，放在该</w:t>
      </w:r>
      <w:r w:rsidRPr="00305FCC">
        <w:rPr>
          <w:rFonts w:ascii="仿宋_GB2312" w:eastAsia="仿宋_GB2312" w:hint="eastAsia"/>
          <w:sz w:val="32"/>
          <w:szCs w:val="32"/>
        </w:rPr>
        <w:t>库，并随着法律法规的更新同步进行更新，</w:t>
      </w:r>
      <w:r>
        <w:rPr>
          <w:rFonts w:ascii="仿宋_GB2312" w:eastAsia="仿宋_GB2312" w:hint="eastAsia"/>
          <w:sz w:val="32"/>
          <w:szCs w:val="32"/>
        </w:rPr>
        <w:t>既方便食药系统人员可以随时利用手机或电脑上线学习，又</w:t>
      </w:r>
      <w:r w:rsidRPr="00305FCC">
        <w:rPr>
          <w:rFonts w:ascii="仿宋_GB2312" w:eastAsia="仿宋_GB2312" w:hint="eastAsia"/>
          <w:sz w:val="32"/>
          <w:szCs w:val="32"/>
        </w:rPr>
        <w:t>方便执法人员</w:t>
      </w:r>
      <w:r>
        <w:rPr>
          <w:rFonts w:ascii="仿宋_GB2312" w:eastAsia="仿宋_GB2312" w:hint="eastAsia"/>
          <w:sz w:val="32"/>
          <w:szCs w:val="32"/>
        </w:rPr>
        <w:t>在执法的同时，可以根据需要</w:t>
      </w:r>
      <w:r w:rsidRPr="00305FCC">
        <w:rPr>
          <w:rFonts w:ascii="仿宋_GB2312" w:eastAsia="仿宋_GB2312" w:hint="eastAsia"/>
          <w:sz w:val="32"/>
          <w:szCs w:val="32"/>
        </w:rPr>
        <w:t>实时进行查询，极大的</w:t>
      </w:r>
      <w:r>
        <w:rPr>
          <w:rFonts w:ascii="仿宋_GB2312" w:eastAsia="仿宋_GB2312" w:hint="eastAsia"/>
          <w:sz w:val="32"/>
          <w:szCs w:val="32"/>
        </w:rPr>
        <w:t>保证</w:t>
      </w:r>
      <w:r w:rsidRPr="00305FCC">
        <w:rPr>
          <w:rFonts w:ascii="仿宋_GB2312" w:eastAsia="仿宋_GB2312" w:hint="eastAsia"/>
          <w:sz w:val="32"/>
          <w:szCs w:val="32"/>
        </w:rPr>
        <w:t>了执法</w:t>
      </w:r>
      <w:r>
        <w:rPr>
          <w:rFonts w:ascii="仿宋_GB2312" w:eastAsia="仿宋_GB2312" w:hint="eastAsia"/>
          <w:sz w:val="32"/>
          <w:szCs w:val="32"/>
        </w:rPr>
        <w:t>人员对法律法条的</w:t>
      </w:r>
      <w:r w:rsidRPr="00305FCC">
        <w:rPr>
          <w:rFonts w:ascii="仿宋_GB2312" w:eastAsia="仿宋_GB2312" w:hint="eastAsia"/>
          <w:sz w:val="32"/>
          <w:szCs w:val="32"/>
        </w:rPr>
        <w:t>准确</w:t>
      </w:r>
      <w:r>
        <w:rPr>
          <w:rFonts w:ascii="仿宋_GB2312" w:eastAsia="仿宋_GB2312" w:hint="eastAsia"/>
          <w:sz w:val="32"/>
          <w:szCs w:val="32"/>
        </w:rPr>
        <w:t>把握</w:t>
      </w:r>
      <w:r w:rsidRPr="00305FCC">
        <w:rPr>
          <w:rFonts w:ascii="仿宋_GB2312" w:eastAsia="仿宋_GB2312" w:hint="eastAsia"/>
          <w:sz w:val="32"/>
          <w:szCs w:val="32"/>
        </w:rPr>
        <w:t>。</w:t>
      </w:r>
    </w:p>
    <w:p w:rsidR="00151160" w:rsidRDefault="00151160" w:rsidP="00DE531E">
      <w:pPr>
        <w:spacing w:line="560" w:lineRule="exact"/>
        <w:ind w:firstLineChars="200" w:firstLine="640"/>
        <w:rPr>
          <w:rFonts w:ascii="仿宋_GB2312" w:eastAsia="仿宋_GB2312"/>
          <w:sz w:val="32"/>
          <w:szCs w:val="32"/>
        </w:rPr>
      </w:pPr>
      <w:r w:rsidRPr="009B228C">
        <w:rPr>
          <w:rFonts w:ascii="楷体_GB2312" w:eastAsia="楷体_GB2312" w:hint="eastAsia"/>
          <w:sz w:val="32"/>
          <w:szCs w:val="32"/>
        </w:rPr>
        <w:t>二是统一编辑印刷自我检验学习效果的有关资料。</w:t>
      </w:r>
      <w:r w:rsidRPr="009B228C">
        <w:rPr>
          <w:rFonts w:ascii="仿宋_GB2312" w:eastAsia="仿宋_GB2312" w:hint="eastAsia"/>
          <w:sz w:val="32"/>
          <w:szCs w:val="32"/>
        </w:rPr>
        <w:t>局编辑印刷食品安全法律法规、党的十九大知识、</w:t>
      </w:r>
      <w:r w:rsidRPr="00305FCC">
        <w:rPr>
          <w:rFonts w:ascii="仿宋_GB2312" w:eastAsia="仿宋_GB2312" w:hint="eastAsia"/>
          <w:sz w:val="32"/>
          <w:szCs w:val="32"/>
        </w:rPr>
        <w:t>党风廉政知识</w:t>
      </w:r>
      <w:r w:rsidRPr="009B228C">
        <w:rPr>
          <w:rFonts w:ascii="仿宋_GB2312" w:eastAsia="仿宋_GB2312" w:hint="eastAsia"/>
          <w:sz w:val="32"/>
          <w:szCs w:val="32"/>
        </w:rPr>
        <w:t>复习题库</w:t>
      </w:r>
      <w:r w:rsidRPr="00305FCC">
        <w:rPr>
          <w:rFonts w:ascii="仿宋_GB2312" w:eastAsia="仿宋_GB2312" w:hint="eastAsia"/>
          <w:sz w:val="32"/>
          <w:szCs w:val="32"/>
        </w:rPr>
        <w:t>，下发全局学习</w:t>
      </w:r>
      <w:r>
        <w:rPr>
          <w:rFonts w:ascii="仿宋_GB2312" w:eastAsia="仿宋_GB2312" w:hint="eastAsia"/>
          <w:sz w:val="32"/>
          <w:szCs w:val="32"/>
        </w:rPr>
        <w:t>，同时也发放到各食安委有关成员单位及食品经营骨干企业</w:t>
      </w:r>
      <w:r w:rsidRPr="00305FCC">
        <w:rPr>
          <w:rFonts w:ascii="仿宋_GB2312" w:eastAsia="仿宋_GB2312" w:hint="eastAsia"/>
          <w:sz w:val="32"/>
          <w:szCs w:val="32"/>
        </w:rPr>
        <w:t>。</w:t>
      </w:r>
    </w:p>
    <w:p w:rsidR="00151160" w:rsidRDefault="00151160" w:rsidP="00790431">
      <w:pPr>
        <w:ind w:firstLine="640"/>
        <w:rPr>
          <w:rFonts w:ascii="仿宋_GB2312" w:eastAsia="仿宋_GB2312" w:hAnsi="仿宋"/>
          <w:sz w:val="32"/>
          <w:szCs w:val="32"/>
        </w:rPr>
      </w:pPr>
      <w:r w:rsidRPr="009B228C">
        <w:rPr>
          <w:rFonts w:ascii="楷体_GB2312" w:eastAsia="楷体_GB2312" w:hint="eastAsia"/>
          <w:sz w:val="32"/>
          <w:szCs w:val="32"/>
        </w:rPr>
        <w:t>三是各食药所、各部门认真组织学习食品安全法律法规，分别组织竞赛答题，并留存活动开展的音像等有关资料。</w:t>
      </w:r>
      <w:r w:rsidRPr="00790431">
        <w:rPr>
          <w:rFonts w:ascii="仿宋_GB2312" w:eastAsia="仿宋_GB2312" w:hAnsi="仿宋" w:hint="eastAsia"/>
          <w:sz w:val="32"/>
          <w:szCs w:val="32"/>
        </w:rPr>
        <w:t>各食药所积极组织全所人员参加竞赛，</w:t>
      </w:r>
      <w:r>
        <w:rPr>
          <w:rFonts w:ascii="仿宋_GB2312" w:eastAsia="仿宋_GB2312" w:hAnsi="仿宋" w:hint="eastAsia"/>
          <w:sz w:val="32"/>
          <w:szCs w:val="32"/>
        </w:rPr>
        <w:t>认真组织学习和竞赛答题，均取得了</w:t>
      </w:r>
      <w:r>
        <w:rPr>
          <w:rFonts w:ascii="仿宋_GB2312" w:eastAsia="仿宋_GB2312" w:hAnsi="仿宋"/>
          <w:sz w:val="32"/>
          <w:szCs w:val="32"/>
        </w:rPr>
        <w:t>85</w:t>
      </w:r>
      <w:r>
        <w:rPr>
          <w:rFonts w:ascii="仿宋_GB2312" w:eastAsia="仿宋_GB2312" w:hAnsi="仿宋" w:hint="eastAsia"/>
          <w:sz w:val="32"/>
          <w:szCs w:val="32"/>
        </w:rPr>
        <w:t>分以上的好成绩。各科室采取使用局</w:t>
      </w:r>
      <w:r w:rsidRPr="00305FCC">
        <w:rPr>
          <w:rFonts w:ascii="仿宋_GB2312" w:eastAsia="仿宋_GB2312" w:hint="eastAsia"/>
          <w:sz w:val="32"/>
          <w:szCs w:val="32"/>
        </w:rPr>
        <w:t>网上考试系统，进行联网考试</w:t>
      </w:r>
      <w:r>
        <w:rPr>
          <w:rFonts w:ascii="仿宋_GB2312" w:eastAsia="仿宋_GB2312" w:hint="eastAsia"/>
          <w:sz w:val="32"/>
          <w:szCs w:val="32"/>
        </w:rPr>
        <w:t>，</w:t>
      </w:r>
      <w:r w:rsidRPr="00305FCC">
        <w:rPr>
          <w:rFonts w:ascii="仿宋_GB2312" w:eastAsia="仿宋_GB2312" w:hint="eastAsia"/>
          <w:sz w:val="32"/>
          <w:szCs w:val="32"/>
        </w:rPr>
        <w:t>参加考试人员刷本人身份证进入考试系统，现场网上随机组题，到规定时间系统自动交卷、实时评分并留存记录</w:t>
      </w:r>
      <w:r>
        <w:rPr>
          <w:rFonts w:ascii="仿宋_GB2312" w:eastAsia="仿宋_GB2312" w:hint="eastAsia"/>
          <w:sz w:val="32"/>
          <w:szCs w:val="32"/>
        </w:rPr>
        <w:t>。</w:t>
      </w:r>
    </w:p>
    <w:p w:rsidR="00151160" w:rsidRDefault="00151160" w:rsidP="009B228C">
      <w:pPr>
        <w:ind w:firstLine="640"/>
        <w:rPr>
          <w:rFonts w:ascii="仿宋_GB2312" w:eastAsia="仿宋_GB2312" w:hAnsi="仿宋"/>
          <w:sz w:val="32"/>
          <w:szCs w:val="32"/>
        </w:rPr>
      </w:pPr>
      <w:r w:rsidRPr="009B228C">
        <w:rPr>
          <w:rFonts w:ascii="楷体_GB2312" w:eastAsia="楷体_GB2312" w:hint="eastAsia"/>
          <w:sz w:val="32"/>
          <w:szCs w:val="32"/>
        </w:rPr>
        <w:t>四是在全区范围</w:t>
      </w:r>
      <w:r>
        <w:rPr>
          <w:rFonts w:ascii="楷体_GB2312" w:eastAsia="楷体_GB2312" w:hint="eastAsia"/>
          <w:sz w:val="32"/>
          <w:szCs w:val="32"/>
        </w:rPr>
        <w:t>启动</w:t>
      </w:r>
      <w:r w:rsidRPr="009B228C">
        <w:rPr>
          <w:rFonts w:ascii="楷体_GB2312" w:eastAsia="楷体_GB2312" w:hint="eastAsia"/>
          <w:sz w:val="32"/>
          <w:szCs w:val="32"/>
        </w:rPr>
        <w:t>组织竞赛活动。</w:t>
      </w:r>
      <w:r>
        <w:rPr>
          <w:rFonts w:ascii="仿宋_GB2312" w:eastAsia="仿宋_GB2312" w:hint="eastAsia"/>
          <w:sz w:val="32"/>
          <w:szCs w:val="32"/>
        </w:rPr>
        <w:t>印发了</w:t>
      </w:r>
      <w:r>
        <w:rPr>
          <w:rFonts w:ascii="仿宋_GB2312" w:eastAsia="仿宋_GB2312" w:hAnsi="黑体" w:cs="黑体" w:hint="eastAsia"/>
          <w:sz w:val="32"/>
          <w:szCs w:val="32"/>
          <w:lang w:val="zh-CN"/>
        </w:rPr>
        <w:t>《关于在西海岸新区食药系统开展</w:t>
      </w:r>
      <w:r w:rsidRPr="00CB55CE">
        <w:rPr>
          <w:rFonts w:ascii="仿宋_GB2312" w:eastAsia="仿宋_GB2312" w:hint="eastAsia"/>
          <w:sz w:val="32"/>
          <w:szCs w:val="32"/>
        </w:rPr>
        <w:t>“喜庆十九大，实施新战略”“</w:t>
      </w:r>
      <w:r>
        <w:rPr>
          <w:rFonts w:ascii="仿宋_GB2312" w:eastAsia="仿宋_GB2312" w:hAnsi="黑体" w:cs="黑体" w:hint="eastAsia"/>
          <w:sz w:val="32"/>
          <w:szCs w:val="32"/>
          <w:lang w:val="zh-CN"/>
        </w:rPr>
        <w:t>盛客隆杯”十九大精神暨食品安全法学习竞赛活动实施方案》，广泛选拔食药监管人员、食品生产经营企业人员、协会人员、消费者代表等参加竞赛，竞赛将分初赛、决赛两个阶段进行</w:t>
      </w:r>
      <w:r>
        <w:rPr>
          <w:rFonts w:ascii="仿宋_GB2312" w:eastAsia="仿宋_GB2312" w:hAnsi="仿宋" w:hint="eastAsia"/>
          <w:sz w:val="32"/>
          <w:szCs w:val="32"/>
        </w:rPr>
        <w:t>目前，全区竞赛工作正在紧张的筹备中。</w:t>
      </w:r>
    </w:p>
    <w:p w:rsidR="00151160" w:rsidRDefault="00151160" w:rsidP="00A123E3">
      <w:pPr>
        <w:pStyle w:val="NormalWeb"/>
        <w:spacing w:before="0" w:beforeAutospacing="0" w:after="180" w:afterAutospacing="0" w:line="560" w:lineRule="exact"/>
        <w:ind w:firstLineChars="196" w:firstLine="627"/>
        <w:rPr>
          <w:rFonts w:ascii="仿宋_GB2312" w:eastAsia="仿宋_GB2312"/>
          <w:sz w:val="32"/>
          <w:szCs w:val="32"/>
        </w:rPr>
      </w:pPr>
      <w:r w:rsidRPr="003F411B">
        <w:rPr>
          <w:rFonts w:ascii="仿宋_GB2312" w:eastAsia="仿宋_GB2312" w:hint="eastAsia"/>
          <w:sz w:val="32"/>
          <w:szCs w:val="32"/>
        </w:rPr>
        <w:t>通过已经完成的竞赛</w:t>
      </w:r>
      <w:r>
        <w:rPr>
          <w:rFonts w:ascii="仿宋_GB2312" w:eastAsia="仿宋_GB2312" w:hint="eastAsia"/>
          <w:sz w:val="32"/>
          <w:szCs w:val="32"/>
        </w:rPr>
        <w:t>、选拔及</w:t>
      </w:r>
      <w:r w:rsidRPr="003F411B">
        <w:rPr>
          <w:rFonts w:ascii="仿宋_GB2312" w:eastAsia="仿宋_GB2312" w:hint="eastAsia"/>
          <w:sz w:val="32"/>
          <w:szCs w:val="32"/>
        </w:rPr>
        <w:t>正在筹备的全区竞赛，全体人员严于律己，踊跃参加，自觉加强党性锻炼，</w:t>
      </w:r>
      <w:r>
        <w:rPr>
          <w:rFonts w:ascii="仿宋_GB2312" w:eastAsia="仿宋_GB2312" w:hint="eastAsia"/>
          <w:sz w:val="32"/>
          <w:szCs w:val="32"/>
        </w:rPr>
        <w:t>自觉学习食品安全有关法律法规，</w:t>
      </w:r>
      <w:r w:rsidRPr="003F411B">
        <w:rPr>
          <w:rFonts w:ascii="仿宋_GB2312" w:eastAsia="仿宋_GB2312" w:hint="eastAsia"/>
          <w:sz w:val="32"/>
          <w:szCs w:val="32"/>
        </w:rPr>
        <w:t>整</w:t>
      </w:r>
      <w:r>
        <w:rPr>
          <w:rFonts w:ascii="仿宋_GB2312" w:eastAsia="仿宋_GB2312" w:hint="eastAsia"/>
          <w:sz w:val="32"/>
          <w:szCs w:val="32"/>
        </w:rPr>
        <w:t>体</w:t>
      </w:r>
      <w:r w:rsidRPr="003F411B">
        <w:rPr>
          <w:rFonts w:ascii="仿宋_GB2312" w:eastAsia="仿宋_GB2312" w:hint="eastAsia"/>
          <w:sz w:val="32"/>
          <w:szCs w:val="32"/>
        </w:rPr>
        <w:t>思想觉悟得到</w:t>
      </w:r>
      <w:r>
        <w:rPr>
          <w:rFonts w:ascii="仿宋_GB2312" w:eastAsia="仿宋_GB2312" w:hint="eastAsia"/>
          <w:sz w:val="32"/>
          <w:szCs w:val="32"/>
        </w:rPr>
        <w:t>进一步</w:t>
      </w:r>
      <w:r w:rsidRPr="003F411B">
        <w:rPr>
          <w:rFonts w:ascii="仿宋_GB2312" w:eastAsia="仿宋_GB2312" w:hint="eastAsia"/>
          <w:sz w:val="32"/>
          <w:szCs w:val="32"/>
        </w:rPr>
        <w:t>提高</w:t>
      </w:r>
      <w:r>
        <w:rPr>
          <w:rFonts w:ascii="仿宋_GB2312" w:eastAsia="仿宋_GB2312" w:hint="eastAsia"/>
          <w:sz w:val="32"/>
          <w:szCs w:val="32"/>
        </w:rPr>
        <w:t>，业务技能得到进一步提升，食品生产经营企业自觉遵守法律法规的意识进一步增强</w:t>
      </w:r>
      <w:r w:rsidRPr="003F411B">
        <w:rPr>
          <w:rFonts w:ascii="仿宋_GB2312" w:eastAsia="仿宋_GB2312" w:hint="eastAsia"/>
          <w:sz w:val="32"/>
          <w:szCs w:val="32"/>
        </w:rPr>
        <w:t>。</w:t>
      </w:r>
    </w:p>
    <w:p w:rsidR="00151160" w:rsidRPr="003F411B" w:rsidRDefault="00151160" w:rsidP="00A123E3">
      <w:pPr>
        <w:pStyle w:val="NormalWeb"/>
        <w:spacing w:before="0" w:beforeAutospacing="0" w:after="180" w:afterAutospacing="0" w:line="560" w:lineRule="exact"/>
        <w:ind w:firstLineChars="196" w:firstLine="627"/>
        <w:rPr>
          <w:rFonts w:ascii="仿宋_GB2312" w:eastAsia="仿宋_GB2312"/>
          <w:sz w:val="32"/>
          <w:szCs w:val="32"/>
        </w:rPr>
      </w:pPr>
      <w:r w:rsidRPr="003F411B">
        <w:rPr>
          <w:rFonts w:ascii="仿宋_GB2312" w:eastAsia="仿宋_GB2312" w:hint="eastAsia"/>
          <w:sz w:val="32"/>
          <w:szCs w:val="32"/>
        </w:rPr>
        <w:t>下一步，我们将认真总结竞赛工作的</w:t>
      </w:r>
      <w:hyperlink r:id="rId7" w:tgtFrame="_blank" w:history="1">
        <w:r w:rsidRPr="003F411B">
          <w:rPr>
            <w:rFonts w:ascii="仿宋_GB2312" w:eastAsia="仿宋_GB2312" w:hint="eastAsia"/>
            <w:sz w:val="32"/>
            <w:szCs w:val="32"/>
          </w:rPr>
          <w:t>经验</w:t>
        </w:r>
      </w:hyperlink>
      <w:r w:rsidRPr="003F411B">
        <w:rPr>
          <w:rFonts w:ascii="仿宋_GB2312" w:eastAsia="仿宋_GB2312" w:hint="eastAsia"/>
          <w:sz w:val="32"/>
          <w:szCs w:val="32"/>
        </w:rPr>
        <w:t>，进一步规范行政执法工作，完善各项工作制度，提高工作质量和水平；</w:t>
      </w:r>
      <w:r>
        <w:rPr>
          <w:rFonts w:ascii="仿宋_GB2312" w:eastAsia="仿宋_GB2312" w:hint="eastAsia"/>
          <w:sz w:val="32"/>
          <w:szCs w:val="32"/>
        </w:rPr>
        <w:t>进一步发挥行业协会的行业规范作用和骨干企业的示范带头作用，使全区食品生产经营企业都守法经营，生产经营符合食品安全的产品；让消费者进一步增强法律意识，增强自我保护及参与到社会共治中。在多方共同努力下，使西海岸新区的食品安全水平再上新台阶，共同打造军民幸福、干部自豪、令人向往的美丽新区。</w:t>
      </w:r>
    </w:p>
    <w:p w:rsidR="00151160" w:rsidRDefault="00151160" w:rsidP="00790431">
      <w:pPr>
        <w:ind w:firstLine="640"/>
        <w:rPr>
          <w:rFonts w:ascii="仿宋_GB2312" w:eastAsia="仿宋_GB2312"/>
          <w:sz w:val="32"/>
          <w:szCs w:val="32"/>
        </w:rPr>
      </w:pPr>
    </w:p>
    <w:p w:rsidR="00151160" w:rsidRPr="003F411B" w:rsidRDefault="00151160" w:rsidP="00143B89">
      <w:pPr>
        <w:ind w:firstLine="640"/>
        <w:jc w:val="right"/>
        <w:rPr>
          <w:rFonts w:ascii="仿宋_GB2312" w:eastAsia="仿宋_GB2312"/>
          <w:sz w:val="32"/>
          <w:szCs w:val="32"/>
        </w:rPr>
      </w:pPr>
      <w:smartTag w:uri="urn:schemas-microsoft-com:office:smarttags" w:element="chsdate">
        <w:smartTagPr>
          <w:attr w:name="IsROCDate" w:val="False"/>
          <w:attr w:name="IsLunarDate" w:val="False"/>
          <w:attr w:name="Day" w:val="8"/>
          <w:attr w:name="Month" w:val="11"/>
          <w:attr w:name="Year" w:val="2017"/>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smartTag>
    </w:p>
    <w:sectPr w:rsidR="00151160" w:rsidRPr="003F411B" w:rsidSect="003812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160" w:rsidRDefault="00151160" w:rsidP="00C13626">
      <w:r>
        <w:separator/>
      </w:r>
    </w:p>
  </w:endnote>
  <w:endnote w:type="continuationSeparator" w:id="0">
    <w:p w:rsidR="00151160" w:rsidRDefault="00151160" w:rsidP="00C13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60" w:rsidRDefault="001511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60" w:rsidRDefault="001511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60" w:rsidRDefault="00151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160" w:rsidRDefault="00151160" w:rsidP="00C13626">
      <w:r>
        <w:separator/>
      </w:r>
    </w:p>
  </w:footnote>
  <w:footnote w:type="continuationSeparator" w:id="0">
    <w:p w:rsidR="00151160" w:rsidRDefault="00151160" w:rsidP="00C13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60" w:rsidRDefault="001511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60" w:rsidRDefault="00151160" w:rsidP="00E758D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60" w:rsidRDefault="00151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00728"/>
    <w:multiLevelType w:val="hybridMultilevel"/>
    <w:tmpl w:val="5992A1A6"/>
    <w:lvl w:ilvl="0" w:tplc="7C8EDBD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431"/>
    <w:rsid w:val="000034DB"/>
    <w:rsid w:val="00033332"/>
    <w:rsid w:val="000649D7"/>
    <w:rsid w:val="0012529C"/>
    <w:rsid w:val="00125FDE"/>
    <w:rsid w:val="00143B89"/>
    <w:rsid w:val="00151160"/>
    <w:rsid w:val="002E59E1"/>
    <w:rsid w:val="002F54DA"/>
    <w:rsid w:val="00305FCC"/>
    <w:rsid w:val="00381232"/>
    <w:rsid w:val="003F1589"/>
    <w:rsid w:val="003F411B"/>
    <w:rsid w:val="004166CA"/>
    <w:rsid w:val="005C116C"/>
    <w:rsid w:val="005D59FC"/>
    <w:rsid w:val="00790431"/>
    <w:rsid w:val="009B228C"/>
    <w:rsid w:val="00A123E3"/>
    <w:rsid w:val="00A2264C"/>
    <w:rsid w:val="00A312AA"/>
    <w:rsid w:val="00C13626"/>
    <w:rsid w:val="00C95D28"/>
    <w:rsid w:val="00CA679E"/>
    <w:rsid w:val="00CB55CE"/>
    <w:rsid w:val="00CE3AAC"/>
    <w:rsid w:val="00CF6C16"/>
    <w:rsid w:val="00DE531E"/>
    <w:rsid w:val="00DF1469"/>
    <w:rsid w:val="00E453A8"/>
    <w:rsid w:val="00E758D8"/>
    <w:rsid w:val="00F20106"/>
    <w:rsid w:val="00F30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3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589"/>
    <w:pPr>
      <w:ind w:firstLineChars="200" w:firstLine="420"/>
    </w:pPr>
  </w:style>
  <w:style w:type="paragraph" w:styleId="NormalWeb">
    <w:name w:val="Normal (Web)"/>
    <w:basedOn w:val="Normal"/>
    <w:uiPriority w:val="99"/>
    <w:rsid w:val="003F411B"/>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136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13626"/>
    <w:rPr>
      <w:rFonts w:cs="Times New Roman"/>
      <w:kern w:val="2"/>
      <w:sz w:val="18"/>
      <w:szCs w:val="18"/>
    </w:rPr>
  </w:style>
  <w:style w:type="paragraph" w:styleId="Footer">
    <w:name w:val="footer"/>
    <w:basedOn w:val="Normal"/>
    <w:link w:val="FooterChar"/>
    <w:uiPriority w:val="99"/>
    <w:rsid w:val="00C136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362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y135.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316</TotalTime>
  <Pages>3</Pages>
  <Words>229</Words>
  <Characters>1308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西海岸新区食药监局食品安全法竞赛总结</dc:title>
  <dc:subject/>
  <dc:creator>Admin</dc:creator>
  <cp:keywords/>
  <dc:description/>
  <cp:lastModifiedBy>微软用户</cp:lastModifiedBy>
  <cp:revision>7</cp:revision>
  <dcterms:created xsi:type="dcterms:W3CDTF">2017-11-10T01:11:00Z</dcterms:created>
  <dcterms:modified xsi:type="dcterms:W3CDTF">2017-11-10T07:46:00Z</dcterms:modified>
</cp:coreProperties>
</file>