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4D4" w:rsidRDefault="002F34D4" w:rsidP="002F34D4">
      <w:pPr>
        <w:pStyle w:val="a3"/>
        <w:spacing w:before="0" w:beforeAutospacing="0" w:after="0" w:afterAutospacing="0" w:line="560" w:lineRule="exact"/>
        <w:ind w:firstLineChars="200" w:firstLine="880"/>
        <w:jc w:val="center"/>
        <w:rPr>
          <w:rFonts w:asciiTheme="majorEastAsia" w:eastAsiaTheme="majorEastAsia" w:hAnsiTheme="majorEastAsia" w:hint="eastAsia"/>
          <w:color w:val="000000" w:themeColor="text1"/>
          <w:sz w:val="44"/>
          <w:szCs w:val="44"/>
        </w:rPr>
      </w:pPr>
      <w:r w:rsidRPr="002F34D4">
        <w:rPr>
          <w:rFonts w:asciiTheme="majorEastAsia" w:eastAsiaTheme="majorEastAsia" w:hAnsiTheme="majorEastAsia" w:hint="eastAsia"/>
          <w:color w:val="000000" w:themeColor="text1"/>
          <w:sz w:val="44"/>
          <w:szCs w:val="44"/>
        </w:rPr>
        <w:t>内蒙古自治区食品药品监督管理局</w:t>
      </w:r>
    </w:p>
    <w:p w:rsidR="002F34D4" w:rsidRDefault="002F34D4" w:rsidP="002F34D4">
      <w:pPr>
        <w:pStyle w:val="a3"/>
        <w:spacing w:before="0" w:beforeAutospacing="0" w:after="0" w:afterAutospacing="0" w:line="560" w:lineRule="exact"/>
        <w:ind w:firstLineChars="200" w:firstLine="880"/>
        <w:jc w:val="center"/>
        <w:rPr>
          <w:rFonts w:asciiTheme="majorEastAsia" w:eastAsiaTheme="majorEastAsia" w:hAnsiTheme="majorEastAsia" w:hint="eastAsia"/>
          <w:color w:val="000000" w:themeColor="text1"/>
          <w:sz w:val="44"/>
          <w:szCs w:val="44"/>
        </w:rPr>
      </w:pPr>
      <w:r w:rsidRPr="002F34D4">
        <w:rPr>
          <w:rFonts w:asciiTheme="majorEastAsia" w:eastAsiaTheme="majorEastAsia" w:hAnsiTheme="majorEastAsia" w:hint="eastAsia"/>
          <w:color w:val="000000" w:themeColor="text1"/>
          <w:sz w:val="44"/>
          <w:szCs w:val="44"/>
        </w:rPr>
        <w:t>关于报送全国食品安全知识</w:t>
      </w:r>
    </w:p>
    <w:p w:rsidR="002F34D4" w:rsidRDefault="002F34D4" w:rsidP="002F34D4">
      <w:pPr>
        <w:pStyle w:val="a3"/>
        <w:spacing w:before="0" w:beforeAutospacing="0" w:after="0" w:afterAutospacing="0" w:line="560" w:lineRule="exact"/>
        <w:ind w:firstLineChars="200" w:firstLine="880"/>
        <w:jc w:val="center"/>
        <w:rPr>
          <w:rFonts w:asciiTheme="majorEastAsia" w:eastAsiaTheme="majorEastAsia" w:hAnsiTheme="majorEastAsia" w:hint="eastAsia"/>
          <w:color w:val="000000" w:themeColor="text1"/>
          <w:sz w:val="44"/>
          <w:szCs w:val="44"/>
        </w:rPr>
      </w:pPr>
      <w:r w:rsidRPr="002F34D4">
        <w:rPr>
          <w:rFonts w:asciiTheme="majorEastAsia" w:eastAsiaTheme="majorEastAsia" w:hAnsiTheme="majorEastAsia" w:hint="eastAsia"/>
          <w:color w:val="000000" w:themeColor="text1"/>
          <w:sz w:val="44"/>
          <w:szCs w:val="44"/>
        </w:rPr>
        <w:t>竞赛进度安排的函</w:t>
      </w:r>
    </w:p>
    <w:p w:rsidR="002F34D4" w:rsidRDefault="002F34D4" w:rsidP="002F34D4">
      <w:pPr>
        <w:pStyle w:val="a3"/>
        <w:spacing w:before="0" w:beforeAutospacing="0" w:after="0" w:afterAutospacing="0" w:line="560" w:lineRule="exact"/>
        <w:ind w:firstLineChars="200" w:firstLine="880"/>
        <w:jc w:val="center"/>
        <w:rPr>
          <w:rFonts w:asciiTheme="majorEastAsia" w:eastAsiaTheme="majorEastAsia" w:hAnsiTheme="majorEastAsia" w:hint="eastAsia"/>
          <w:color w:val="000000" w:themeColor="text1"/>
          <w:sz w:val="44"/>
          <w:szCs w:val="44"/>
        </w:rPr>
      </w:pPr>
    </w:p>
    <w:p w:rsidR="002F34D4" w:rsidRPr="002F34D4" w:rsidRDefault="002F34D4" w:rsidP="002F34D4">
      <w:pPr>
        <w:pStyle w:val="a3"/>
        <w:spacing w:before="0" w:beforeAutospacing="0" w:after="0" w:afterAutospacing="0" w:line="560" w:lineRule="exact"/>
        <w:jc w:val="both"/>
        <w:rPr>
          <w:rFonts w:ascii="仿宋" w:eastAsia="仿宋" w:hAnsi="仿宋" w:hint="eastAsia"/>
          <w:color w:val="000000" w:themeColor="text1"/>
          <w:sz w:val="32"/>
        </w:rPr>
      </w:pPr>
      <w:r w:rsidRPr="002F34D4">
        <w:rPr>
          <w:rFonts w:ascii="仿宋" w:eastAsia="仿宋" w:hAnsi="仿宋" w:hint="eastAsia"/>
          <w:color w:val="000000" w:themeColor="text1"/>
          <w:sz w:val="32"/>
        </w:rPr>
        <w:t>国家食品药品监督管理局法制司：</w:t>
      </w:r>
    </w:p>
    <w:p w:rsidR="002F34D4" w:rsidRPr="002F34D4" w:rsidRDefault="002F34D4" w:rsidP="002F34D4">
      <w:pPr>
        <w:pStyle w:val="a3"/>
        <w:spacing w:before="0" w:beforeAutospacing="0" w:after="0" w:afterAutospacing="0" w:line="560" w:lineRule="exact"/>
        <w:ind w:firstLineChars="200" w:firstLine="640"/>
        <w:jc w:val="both"/>
        <w:rPr>
          <w:rFonts w:ascii="仿宋" w:eastAsia="仿宋" w:hAnsi="仿宋" w:hint="eastAsia"/>
          <w:color w:val="000000" w:themeColor="text1"/>
          <w:sz w:val="32"/>
        </w:rPr>
      </w:pPr>
      <w:r w:rsidRPr="002F34D4">
        <w:rPr>
          <w:rFonts w:ascii="仿宋" w:eastAsia="仿宋" w:hAnsi="仿宋" w:hint="eastAsia"/>
          <w:color w:val="000000" w:themeColor="text1"/>
          <w:sz w:val="32"/>
        </w:rPr>
        <w:t>根据《关于报送全国食品安全知识竞赛进度安排的通知》（</w:t>
      </w:r>
      <w:proofErr w:type="gramStart"/>
      <w:r w:rsidRPr="002F34D4">
        <w:rPr>
          <w:rFonts w:ascii="仿宋" w:eastAsia="仿宋" w:hAnsi="仿宋" w:hint="eastAsia"/>
          <w:color w:val="000000" w:themeColor="text1"/>
          <w:sz w:val="32"/>
        </w:rPr>
        <w:t>食药监法便函</w:t>
      </w:r>
      <w:proofErr w:type="gramEnd"/>
      <w:r w:rsidRPr="002F34D4">
        <w:rPr>
          <w:rFonts w:ascii="仿宋" w:eastAsia="仿宋" w:hAnsi="仿宋" w:hint="eastAsia"/>
          <w:color w:val="000000" w:themeColor="text1"/>
          <w:sz w:val="32"/>
        </w:rPr>
        <w:t>〔2017〕78号）上午要求，现将我区食品安全知识竞赛进度安排的有关事宜报告如下：</w:t>
      </w:r>
    </w:p>
    <w:p w:rsidR="000D6868" w:rsidRDefault="002F34D4" w:rsidP="000D6868">
      <w:pPr>
        <w:pStyle w:val="a3"/>
        <w:spacing w:before="0" w:beforeAutospacing="0" w:after="0" w:afterAutospacing="0" w:line="560" w:lineRule="exact"/>
        <w:ind w:firstLineChars="200" w:firstLine="640"/>
        <w:jc w:val="both"/>
        <w:rPr>
          <w:rFonts w:ascii="黑体" w:eastAsia="黑体" w:hAnsi="黑体"/>
          <w:color w:val="000000" w:themeColor="text1"/>
          <w:sz w:val="32"/>
        </w:rPr>
      </w:pPr>
      <w:r>
        <w:rPr>
          <w:rFonts w:ascii="黑体" w:eastAsia="黑体" w:hAnsi="黑体" w:hint="eastAsia"/>
          <w:color w:val="000000" w:themeColor="text1"/>
          <w:sz w:val="32"/>
        </w:rPr>
        <w:t>一</w:t>
      </w:r>
      <w:r w:rsidR="000D6868">
        <w:rPr>
          <w:rFonts w:ascii="黑体" w:eastAsia="黑体" w:hAnsi="黑体" w:hint="eastAsia"/>
          <w:color w:val="000000" w:themeColor="text1"/>
          <w:sz w:val="32"/>
        </w:rPr>
        <w:t>、</w:t>
      </w:r>
      <w:r>
        <w:rPr>
          <w:rFonts w:ascii="黑体" w:eastAsia="黑体" w:hAnsi="黑体" w:hint="eastAsia"/>
          <w:color w:val="000000" w:themeColor="text1"/>
          <w:sz w:val="32"/>
        </w:rPr>
        <w:t>2016年</w:t>
      </w:r>
      <w:r w:rsidR="000D6868">
        <w:rPr>
          <w:rFonts w:ascii="黑体" w:eastAsia="黑体" w:hAnsi="黑体" w:hint="eastAsia"/>
          <w:color w:val="000000" w:themeColor="text1"/>
          <w:sz w:val="32"/>
        </w:rPr>
        <w:t>举办了全区首届食品药品法律法规知识竞赛</w:t>
      </w:r>
    </w:p>
    <w:p w:rsidR="000D6868" w:rsidRDefault="000D6868" w:rsidP="000D6868">
      <w:pPr>
        <w:pStyle w:val="a3"/>
        <w:spacing w:before="0" w:beforeAutospacing="0" w:after="0" w:afterAutospacing="0" w:line="560" w:lineRule="exact"/>
        <w:ind w:firstLineChars="200" w:firstLine="640"/>
        <w:jc w:val="both"/>
        <w:rPr>
          <w:rFonts w:ascii="仿宋_GB2312" w:eastAsia="仿宋_GB2312" w:hAnsi="华文仿宋" w:hint="eastAsia"/>
          <w:color w:val="000000" w:themeColor="text1"/>
          <w:sz w:val="32"/>
        </w:rPr>
      </w:pPr>
      <w:r>
        <w:rPr>
          <w:rFonts w:ascii="仿宋_GB2312" w:eastAsia="仿宋_GB2312" w:hAnsi="华文仿宋" w:hint="eastAsia"/>
          <w:color w:val="000000" w:themeColor="text1"/>
          <w:sz w:val="32"/>
        </w:rPr>
        <w:t>为了加大“四品</w:t>
      </w:r>
      <w:proofErr w:type="gramStart"/>
      <w:r>
        <w:rPr>
          <w:rFonts w:ascii="仿宋_GB2312" w:eastAsia="仿宋_GB2312" w:hAnsi="华文仿宋" w:hint="eastAsia"/>
          <w:color w:val="000000" w:themeColor="text1"/>
          <w:sz w:val="32"/>
        </w:rPr>
        <w:t>一</w:t>
      </w:r>
      <w:proofErr w:type="gramEnd"/>
      <w:r>
        <w:rPr>
          <w:rFonts w:ascii="仿宋_GB2312" w:eastAsia="仿宋_GB2312" w:hAnsi="华文仿宋" w:hint="eastAsia"/>
          <w:color w:val="000000" w:themeColor="text1"/>
          <w:sz w:val="32"/>
        </w:rPr>
        <w:t>械”法律法规宣传力度，</w:t>
      </w:r>
      <w:r w:rsidR="002F34D4">
        <w:rPr>
          <w:rFonts w:ascii="仿宋_GB2312" w:eastAsia="仿宋_GB2312" w:hAnsi="华文仿宋" w:hint="eastAsia"/>
          <w:color w:val="000000" w:themeColor="text1"/>
          <w:sz w:val="32"/>
        </w:rPr>
        <w:t>2016年初，内蒙古</w:t>
      </w:r>
      <w:r>
        <w:rPr>
          <w:rFonts w:ascii="仿宋_GB2312" w:eastAsia="仿宋_GB2312" w:hAnsi="华文仿宋" w:hint="eastAsia"/>
          <w:color w:val="000000" w:themeColor="text1"/>
          <w:sz w:val="32"/>
        </w:rPr>
        <w:t>自治区</w:t>
      </w:r>
      <w:r w:rsidR="00393F1F">
        <w:rPr>
          <w:rFonts w:ascii="仿宋_GB2312" w:eastAsia="仿宋_GB2312" w:hAnsi="华文仿宋" w:hint="eastAsia"/>
          <w:color w:val="000000" w:themeColor="text1"/>
          <w:sz w:val="32"/>
        </w:rPr>
        <w:t>食品药品监督管理局</w:t>
      </w:r>
      <w:r>
        <w:rPr>
          <w:rFonts w:ascii="仿宋_GB2312" w:eastAsia="仿宋_GB2312" w:hAnsi="华文仿宋" w:hint="eastAsia"/>
          <w:color w:val="000000" w:themeColor="text1"/>
          <w:sz w:val="32"/>
        </w:rPr>
        <w:t>党组决定举办自治区首届食品药品法律法规知识竞赛。一是聘请高校法律专家出题，形成了3000道题的初赛题库，并提前半年下发到盟市食药局；二是各盟市食药局组织旗县局进行初赛并选拔参赛选手，经过比赛共选拔出14支参赛队伍；三是</w:t>
      </w:r>
      <w:r w:rsidR="002F34D4">
        <w:rPr>
          <w:rFonts w:ascii="仿宋_GB2312" w:eastAsia="仿宋_GB2312" w:hAnsi="华文仿宋" w:hint="eastAsia"/>
          <w:color w:val="000000" w:themeColor="text1"/>
          <w:sz w:val="32"/>
        </w:rPr>
        <w:t>2016年</w:t>
      </w:r>
      <w:r>
        <w:rPr>
          <w:rFonts w:ascii="仿宋_GB2312" w:eastAsia="仿宋_GB2312" w:hAnsi="华文仿宋" w:hint="eastAsia"/>
          <w:color w:val="000000" w:themeColor="text1"/>
          <w:sz w:val="32"/>
        </w:rPr>
        <w:t>6月22日至6月24日自治区首届食品药品法律法规知识竞赛经过激烈的复赛、决赛圆满落幕，自治区局在14支参赛队伍中脱颖而出，名</w:t>
      </w:r>
      <w:r>
        <w:rPr>
          <w:rFonts w:ascii="仿宋_GB2312" w:eastAsia="仿宋_GB2312" w:hAnsi="Calibri" w:hint="eastAsia"/>
          <w:color w:val="000000" w:themeColor="text1"/>
          <w:sz w:val="32"/>
          <w:szCs w:val="32"/>
        </w:rPr>
        <w:t>列第一。</w:t>
      </w:r>
      <w:r>
        <w:rPr>
          <w:rFonts w:ascii="仿宋_GB2312" w:eastAsia="仿宋_GB2312" w:hAnsi="Calibri" w:cs="Times New Roman" w:hint="eastAsia"/>
          <w:color w:val="000000" w:themeColor="text1"/>
          <w:sz w:val="32"/>
          <w:szCs w:val="32"/>
        </w:rPr>
        <w:t>此次知识竞赛由自治区食品药品安全委员会办公室、自治区司法厅、自治区食品药品监督管理局</w:t>
      </w:r>
      <w:r>
        <w:rPr>
          <w:rFonts w:ascii="仿宋_GB2312" w:eastAsia="仿宋_GB2312" w:hint="eastAsia"/>
          <w:color w:val="000000" w:themeColor="text1"/>
          <w:sz w:val="32"/>
          <w:szCs w:val="32"/>
        </w:rPr>
        <w:t>联合</w:t>
      </w:r>
      <w:r>
        <w:rPr>
          <w:rFonts w:ascii="仿宋_GB2312" w:eastAsia="仿宋_GB2312" w:hAnsi="Calibri" w:cs="Times New Roman" w:hint="eastAsia"/>
          <w:color w:val="000000" w:themeColor="text1"/>
          <w:sz w:val="32"/>
          <w:szCs w:val="32"/>
        </w:rPr>
        <w:t>主办，内蒙古广播电视台新闻综合频道承办，主题为“学法</w:t>
      </w:r>
      <w:r>
        <w:rPr>
          <w:rFonts w:ascii="仿宋_GB2312" w:eastAsia="仿宋_GB2312" w:hAnsi="华文仿宋" w:hint="eastAsia"/>
          <w:color w:val="000000" w:themeColor="text1"/>
          <w:sz w:val="32"/>
        </w:rPr>
        <w:t>懂法守法，保障食药安全”。局党组全体领导，自治区政府法制办领导及食品安全委员会27个成员单位的领导出席并参加此次活动。竞赛视频于6月27和7月2日两次在内蒙古电视热爱新闻综合频道播放，收到了良好的普法效果。</w:t>
      </w:r>
    </w:p>
    <w:p w:rsidR="002F34D4" w:rsidRPr="002F34D4" w:rsidRDefault="002F34D4" w:rsidP="000D6868">
      <w:pPr>
        <w:pStyle w:val="a3"/>
        <w:spacing w:before="0" w:beforeAutospacing="0" w:after="0" w:afterAutospacing="0" w:line="560" w:lineRule="exact"/>
        <w:ind w:firstLineChars="200" w:firstLine="640"/>
        <w:jc w:val="both"/>
        <w:rPr>
          <w:rFonts w:ascii="黑体" w:eastAsia="黑体" w:hAnsi="黑体" w:cs="Helvetica"/>
          <w:color w:val="000000" w:themeColor="text1"/>
          <w:sz w:val="32"/>
          <w:szCs w:val="32"/>
        </w:rPr>
      </w:pPr>
      <w:r w:rsidRPr="002F34D4">
        <w:rPr>
          <w:rFonts w:ascii="黑体" w:eastAsia="黑体" w:hAnsi="黑体" w:hint="eastAsia"/>
          <w:color w:val="000000" w:themeColor="text1"/>
          <w:sz w:val="32"/>
        </w:rPr>
        <w:lastRenderedPageBreak/>
        <w:t>二、2017年举办了全区食品生产经营企业食品安全法律法规知识竞赛</w:t>
      </w:r>
    </w:p>
    <w:p w:rsidR="000D6868" w:rsidRPr="000D6868" w:rsidRDefault="002F34D4" w:rsidP="00393F1F">
      <w:pPr>
        <w:spacing w:line="560" w:lineRule="exact"/>
        <w:ind w:firstLineChars="200" w:firstLine="640"/>
        <w:rPr>
          <w:rFonts w:ascii="仿宋_GB2312" w:eastAsia="仿宋_GB2312" w:hAnsi="华文仿宋" w:cs="宋体"/>
          <w:color w:val="000000" w:themeColor="text1"/>
          <w:kern w:val="0"/>
          <w:sz w:val="32"/>
          <w:szCs w:val="20"/>
        </w:rPr>
      </w:pPr>
      <w:r w:rsidRPr="000D6868">
        <w:rPr>
          <w:rFonts w:ascii="仿宋_GB2312" w:eastAsia="仿宋_GB2312" w:hAnsi="华文仿宋" w:cs="宋体" w:hint="eastAsia"/>
          <w:color w:val="000000" w:themeColor="text1"/>
          <w:kern w:val="0"/>
          <w:sz w:val="32"/>
          <w:szCs w:val="20"/>
        </w:rPr>
        <w:t>为了更好的宣传《食品安全法》《内蒙古自治区食品生产加工小作坊和食品摊贩管理条例》，不断强化企业主体责任、提高企业法律遵循度。全面贯彻落实</w:t>
      </w:r>
      <w:r>
        <w:rPr>
          <w:rFonts w:ascii="仿宋_GB2312" w:eastAsia="仿宋_GB2312" w:hAnsi="华文仿宋" w:cs="宋体" w:hint="eastAsia"/>
          <w:color w:val="000000" w:themeColor="text1"/>
          <w:kern w:val="0"/>
          <w:sz w:val="32"/>
          <w:szCs w:val="20"/>
        </w:rPr>
        <w:t>总局《关于在全国开展食品安全法律知识竞赛的通知》和</w:t>
      </w:r>
      <w:r w:rsidRPr="000D6868">
        <w:rPr>
          <w:rFonts w:ascii="仿宋_GB2312" w:eastAsia="仿宋_GB2312" w:hAnsi="华文仿宋" w:cs="宋体" w:hint="eastAsia"/>
          <w:color w:val="000000" w:themeColor="text1"/>
          <w:kern w:val="0"/>
          <w:sz w:val="32"/>
          <w:szCs w:val="20"/>
        </w:rPr>
        <w:t>《内蒙古自治区食品药品监督管系统法治宣传教育第七个五年规划（2016-2020）》进一步普及食品生产经营企业食品安全法律法规知识、保障人民群众“舌尖上的安全”。</w:t>
      </w:r>
      <w:r w:rsidR="00393F1F">
        <w:rPr>
          <w:rFonts w:ascii="仿宋_GB2312" w:eastAsia="仿宋_GB2312" w:hAnsi="华文仿宋" w:cs="宋体" w:hint="eastAsia"/>
          <w:color w:val="000000" w:themeColor="text1"/>
          <w:kern w:val="0"/>
          <w:sz w:val="32"/>
          <w:szCs w:val="20"/>
        </w:rPr>
        <w:t>2017年</w:t>
      </w:r>
      <w:r w:rsidR="000D6868" w:rsidRPr="000D6868">
        <w:rPr>
          <w:rFonts w:ascii="仿宋_GB2312" w:eastAsia="仿宋_GB2312" w:hAnsi="华文仿宋" w:cs="宋体" w:hint="eastAsia"/>
          <w:color w:val="000000" w:themeColor="text1"/>
          <w:kern w:val="0"/>
          <w:sz w:val="32"/>
          <w:szCs w:val="20"/>
        </w:rPr>
        <w:t>8月</w:t>
      </w:r>
      <w:r w:rsidR="00393F1F">
        <w:rPr>
          <w:rFonts w:ascii="仿宋_GB2312" w:eastAsia="仿宋_GB2312" w:hAnsi="华文仿宋" w:cs="宋体" w:hint="eastAsia"/>
          <w:color w:val="000000" w:themeColor="text1"/>
          <w:kern w:val="0"/>
          <w:sz w:val="32"/>
          <w:szCs w:val="20"/>
        </w:rPr>
        <w:t>，</w:t>
      </w:r>
      <w:r w:rsidR="000D6868" w:rsidRPr="000D6868">
        <w:rPr>
          <w:rFonts w:ascii="仿宋_GB2312" w:eastAsia="仿宋_GB2312" w:hAnsi="华文仿宋" w:cs="宋体" w:hint="eastAsia"/>
          <w:color w:val="000000" w:themeColor="text1"/>
          <w:kern w:val="0"/>
          <w:sz w:val="32"/>
          <w:szCs w:val="20"/>
        </w:rPr>
        <w:t>内蒙古自治区食品药品安全委员会办公室、内蒙古自治区食品药品监督管理局主办，内蒙古伊利实业集团股份有限公司、内蒙古广播电视台承办的《尚德守法  共享共治食品安全--内蒙古自治区食品生产经营企业食品安全法律法规知识竞赛》在呼和浩特市</w:t>
      </w:r>
      <w:r w:rsidR="00393F1F">
        <w:rPr>
          <w:rFonts w:ascii="仿宋_GB2312" w:eastAsia="仿宋_GB2312" w:hAnsi="华文仿宋" w:cs="宋体" w:hint="eastAsia"/>
          <w:color w:val="000000" w:themeColor="text1"/>
          <w:kern w:val="0"/>
          <w:sz w:val="32"/>
          <w:szCs w:val="20"/>
        </w:rPr>
        <w:t>举行</w:t>
      </w:r>
      <w:r w:rsidR="000D6868" w:rsidRPr="000D6868">
        <w:rPr>
          <w:rFonts w:ascii="仿宋_GB2312" w:eastAsia="仿宋_GB2312" w:hAnsi="华文仿宋" w:cs="宋体" w:hint="eastAsia"/>
          <w:color w:val="000000" w:themeColor="text1"/>
          <w:kern w:val="0"/>
          <w:sz w:val="32"/>
          <w:szCs w:val="20"/>
        </w:rPr>
        <w:t>。</w:t>
      </w:r>
    </w:p>
    <w:p w:rsidR="000D6868" w:rsidRPr="000D6868" w:rsidRDefault="000D6868" w:rsidP="000D6868">
      <w:pPr>
        <w:pStyle w:val="a3"/>
        <w:spacing w:before="0" w:beforeAutospacing="0" w:after="0" w:afterAutospacing="0" w:line="560" w:lineRule="exact"/>
        <w:ind w:firstLineChars="200" w:firstLine="640"/>
        <w:jc w:val="both"/>
        <w:rPr>
          <w:rFonts w:ascii="仿宋_GB2312" w:eastAsia="仿宋_GB2312" w:hAnsi="华文仿宋"/>
          <w:color w:val="000000" w:themeColor="text1"/>
          <w:sz w:val="32"/>
        </w:rPr>
      </w:pPr>
      <w:r w:rsidRPr="000D6868">
        <w:rPr>
          <w:rFonts w:ascii="仿宋_GB2312" w:eastAsia="仿宋_GB2312" w:hAnsi="华文仿宋" w:hint="eastAsia"/>
          <w:color w:val="000000" w:themeColor="text1"/>
          <w:sz w:val="32"/>
        </w:rPr>
        <w:t>内蒙古自治区食品药品监督管理局</w:t>
      </w:r>
      <w:r w:rsidR="00393F1F">
        <w:rPr>
          <w:rFonts w:ascii="仿宋_GB2312" w:eastAsia="仿宋_GB2312" w:hAnsi="华文仿宋" w:hint="eastAsia"/>
          <w:color w:val="000000" w:themeColor="text1"/>
          <w:sz w:val="32"/>
        </w:rPr>
        <w:t>在家党组成员</w:t>
      </w:r>
      <w:r w:rsidRPr="000D6868">
        <w:rPr>
          <w:rFonts w:ascii="仿宋_GB2312" w:eastAsia="仿宋_GB2312" w:hAnsi="华文仿宋" w:hint="eastAsia"/>
          <w:color w:val="000000" w:themeColor="text1"/>
          <w:sz w:val="32"/>
        </w:rPr>
        <w:t>，内蒙古自治区食品药品安全委员会27个成员单位相关负责人，以及内蒙古自治区食品药品监管系统执法人员、食品生产经营企业代表等近300人出席并观摩了比赛。</w:t>
      </w:r>
    </w:p>
    <w:p w:rsidR="000D6868" w:rsidRPr="000D6868" w:rsidRDefault="000D6868" w:rsidP="000D6868">
      <w:pPr>
        <w:pStyle w:val="a3"/>
        <w:spacing w:before="0" w:beforeAutospacing="0" w:after="0" w:afterAutospacing="0" w:line="560" w:lineRule="exact"/>
        <w:ind w:firstLineChars="200" w:firstLine="640"/>
        <w:jc w:val="both"/>
        <w:rPr>
          <w:rFonts w:ascii="仿宋_GB2312" w:eastAsia="仿宋_GB2312" w:hAnsi="华文仿宋"/>
          <w:color w:val="000000" w:themeColor="text1"/>
          <w:sz w:val="32"/>
        </w:rPr>
      </w:pPr>
      <w:r w:rsidRPr="000D6868">
        <w:rPr>
          <w:rFonts w:ascii="仿宋_GB2312" w:eastAsia="仿宋_GB2312" w:hAnsi="华文仿宋" w:hint="eastAsia"/>
          <w:color w:val="000000" w:themeColor="text1"/>
          <w:sz w:val="32"/>
        </w:rPr>
        <w:t>知识竞赛为期三天，由各盟市选送的12支代表队和自治区食品药品监督管理局选送的1支代表队共同角逐6个决赛名额，经过两场复赛的比拼，内蒙古伊利实业集团股份有限公司、乌海市食品生产经营企业联队、包头东宝生物技术股份有限公司、呼伦贝尔东北阜丰生物科技有限公司、内蒙</w:t>
      </w:r>
      <w:r w:rsidRPr="000D6868">
        <w:rPr>
          <w:rFonts w:ascii="仿宋_GB2312" w:eastAsia="仿宋_GB2312" w:hAnsi="华文仿宋" w:hint="eastAsia"/>
          <w:color w:val="000000" w:themeColor="text1"/>
          <w:sz w:val="32"/>
        </w:rPr>
        <w:lastRenderedPageBreak/>
        <w:t>古蒙都羊业食品股份有限公司、阿尔山市</w:t>
      </w:r>
      <w:proofErr w:type="gramStart"/>
      <w:r w:rsidRPr="000D6868">
        <w:rPr>
          <w:rFonts w:ascii="仿宋_GB2312" w:eastAsia="仿宋_GB2312" w:hAnsi="华文仿宋" w:hint="eastAsia"/>
          <w:color w:val="000000" w:themeColor="text1"/>
          <w:sz w:val="32"/>
        </w:rPr>
        <w:t>水知道</w:t>
      </w:r>
      <w:proofErr w:type="gramEnd"/>
      <w:r w:rsidRPr="000D6868">
        <w:rPr>
          <w:rFonts w:ascii="仿宋_GB2312" w:eastAsia="仿宋_GB2312" w:hAnsi="华文仿宋" w:hint="eastAsia"/>
          <w:color w:val="000000" w:themeColor="text1"/>
          <w:sz w:val="32"/>
        </w:rPr>
        <w:t>矿泉水有限责任公司进入了决赛。</w:t>
      </w:r>
    </w:p>
    <w:p w:rsidR="00DC2B37" w:rsidRDefault="000D6868" w:rsidP="002F34D4">
      <w:pPr>
        <w:ind w:firstLineChars="200" w:firstLine="640"/>
        <w:rPr>
          <w:rFonts w:ascii="仿宋_GB2312" w:eastAsia="仿宋_GB2312" w:hAnsi="Helvetica" w:cs="Helvetica" w:hint="eastAsia"/>
          <w:color w:val="333333"/>
          <w:sz w:val="32"/>
          <w:szCs w:val="32"/>
        </w:rPr>
      </w:pPr>
      <w:r w:rsidRPr="000D6868">
        <w:rPr>
          <w:rFonts w:ascii="仿宋_GB2312" w:eastAsia="仿宋_GB2312" w:hAnsi="华文仿宋" w:cs="宋体" w:hint="eastAsia"/>
          <w:color w:val="000000" w:themeColor="text1"/>
          <w:kern w:val="0"/>
          <w:sz w:val="32"/>
          <w:szCs w:val="20"/>
        </w:rPr>
        <w:t>决赛在内蒙古电视台演播大厅举行，经过必答、抢答、风险题三个环节，最终，内蒙古伊利实业集团股份有限公司内蒙古代表队从13支参赛队伍中脱颖而出，获得竞赛第一名。包头东宝生物技术股份有限公司代表队和呼伦贝尔东北阜丰生物科技有限公司代表队分别荣获竞赛第二名，乌海市食品生产经营企业联队、赤峰市内蒙古蒙都羊业食品有限公司和兴安盟阿尔山市</w:t>
      </w:r>
      <w:proofErr w:type="gramStart"/>
      <w:r w:rsidRPr="000D6868">
        <w:rPr>
          <w:rFonts w:ascii="仿宋_GB2312" w:eastAsia="仿宋_GB2312" w:hAnsi="华文仿宋" w:cs="宋体" w:hint="eastAsia"/>
          <w:color w:val="000000" w:themeColor="text1"/>
          <w:kern w:val="0"/>
          <w:sz w:val="32"/>
          <w:szCs w:val="20"/>
        </w:rPr>
        <w:t>水知道</w:t>
      </w:r>
      <w:proofErr w:type="gramEnd"/>
      <w:r w:rsidRPr="000D6868">
        <w:rPr>
          <w:rFonts w:ascii="仿宋_GB2312" w:eastAsia="仿宋_GB2312" w:hAnsi="华文仿宋" w:cs="宋体" w:hint="eastAsia"/>
          <w:color w:val="000000" w:themeColor="text1"/>
          <w:kern w:val="0"/>
          <w:sz w:val="32"/>
          <w:szCs w:val="20"/>
        </w:rPr>
        <w:t>矿泉水有限责任公司三支代表队分别荣获竞赛第三名，其余7支代表队分别荣获优秀组织</w:t>
      </w:r>
      <w:r w:rsidRPr="00385E22">
        <w:rPr>
          <w:rFonts w:ascii="仿宋_GB2312" w:eastAsia="仿宋_GB2312" w:hAnsi="Helvetica" w:cs="Helvetica" w:hint="eastAsia"/>
          <w:color w:val="333333"/>
          <w:sz w:val="32"/>
          <w:szCs w:val="32"/>
        </w:rPr>
        <w:t>奖</w:t>
      </w:r>
      <w:r>
        <w:rPr>
          <w:rFonts w:ascii="仿宋_GB2312" w:eastAsia="仿宋_GB2312" w:hAnsi="Helvetica" w:cs="Helvetica" w:hint="eastAsia"/>
          <w:color w:val="333333"/>
          <w:sz w:val="32"/>
          <w:szCs w:val="32"/>
        </w:rPr>
        <w:t>。</w:t>
      </w:r>
    </w:p>
    <w:p w:rsidR="00393F1F" w:rsidRDefault="00DF7F76" w:rsidP="001B335F">
      <w:pPr>
        <w:ind w:firstLine="645"/>
        <w:rPr>
          <w:rFonts w:ascii="仿宋_GB2312" w:eastAsia="仿宋_GB2312" w:hAnsi="华文仿宋" w:cs="宋体" w:hint="eastAsia"/>
          <w:color w:val="000000" w:themeColor="text1"/>
          <w:kern w:val="0"/>
          <w:sz w:val="32"/>
          <w:szCs w:val="20"/>
        </w:rPr>
      </w:pPr>
      <w:r w:rsidRPr="00DF7F76">
        <w:rPr>
          <w:rFonts w:ascii="仿宋_GB2312" w:eastAsia="仿宋_GB2312" w:hAnsi="华文仿宋" w:cs="宋体" w:hint="eastAsia"/>
          <w:color w:val="000000" w:themeColor="text1"/>
          <w:kern w:val="0"/>
          <w:sz w:val="32"/>
          <w:szCs w:val="20"/>
        </w:rPr>
        <w:t>我区</w:t>
      </w:r>
      <w:r w:rsidR="001B335F">
        <w:rPr>
          <w:rFonts w:ascii="仿宋_GB2312" w:eastAsia="仿宋_GB2312" w:hAnsi="华文仿宋" w:cs="宋体" w:hint="eastAsia"/>
          <w:color w:val="000000" w:themeColor="text1"/>
          <w:kern w:val="0"/>
          <w:sz w:val="32"/>
          <w:szCs w:val="20"/>
        </w:rPr>
        <w:t>的呼和浩特市、呼伦贝尔市、赤峰市、乌兰察布市也陆续举办</w:t>
      </w:r>
      <w:r w:rsidRPr="00DF7F76">
        <w:rPr>
          <w:rFonts w:ascii="仿宋_GB2312" w:eastAsia="仿宋_GB2312" w:hAnsi="华文仿宋" w:cs="宋体" w:hint="eastAsia"/>
          <w:color w:val="000000" w:themeColor="text1"/>
          <w:kern w:val="0"/>
          <w:sz w:val="32"/>
          <w:szCs w:val="20"/>
        </w:rPr>
        <w:t>了食品安全法律知识竞赛，下一步将指导督促其他盟市开展食品安全知识竞赛活动</w:t>
      </w:r>
      <w:r>
        <w:rPr>
          <w:rFonts w:ascii="仿宋_GB2312" w:eastAsia="仿宋_GB2312" w:hAnsi="华文仿宋" w:cs="宋体" w:hint="eastAsia"/>
          <w:color w:val="000000" w:themeColor="text1"/>
          <w:kern w:val="0"/>
          <w:sz w:val="32"/>
          <w:szCs w:val="20"/>
        </w:rPr>
        <w:t>，</w:t>
      </w:r>
      <w:r w:rsidR="001B335F">
        <w:rPr>
          <w:rFonts w:ascii="仿宋_GB2312" w:eastAsia="仿宋_GB2312" w:hAnsi="华文仿宋" w:cs="宋体" w:hint="eastAsia"/>
          <w:color w:val="000000" w:themeColor="text1"/>
          <w:kern w:val="0"/>
          <w:sz w:val="32"/>
          <w:szCs w:val="20"/>
        </w:rPr>
        <w:t>鼓励</w:t>
      </w:r>
      <w:r>
        <w:rPr>
          <w:rFonts w:ascii="仿宋_GB2312" w:eastAsia="仿宋_GB2312" w:hAnsi="华文仿宋" w:cs="宋体" w:hint="eastAsia"/>
          <w:color w:val="000000" w:themeColor="text1"/>
          <w:kern w:val="0"/>
          <w:sz w:val="32"/>
          <w:szCs w:val="20"/>
        </w:rPr>
        <w:t>有条件的旗县区</w:t>
      </w:r>
      <w:r w:rsidR="001B335F">
        <w:rPr>
          <w:rFonts w:ascii="仿宋_GB2312" w:eastAsia="仿宋_GB2312" w:hAnsi="华文仿宋" w:cs="宋体" w:hint="eastAsia"/>
          <w:color w:val="000000" w:themeColor="text1"/>
          <w:kern w:val="0"/>
          <w:sz w:val="32"/>
          <w:szCs w:val="20"/>
        </w:rPr>
        <w:t>一并开展。并随时对竞赛开展情况进行跟踪，配合有关媒体做好报道工作。</w:t>
      </w:r>
    </w:p>
    <w:p w:rsidR="001B335F" w:rsidRDefault="001B335F" w:rsidP="001B335F">
      <w:pPr>
        <w:ind w:firstLine="645"/>
        <w:rPr>
          <w:rFonts w:ascii="仿宋_GB2312" w:eastAsia="仿宋_GB2312" w:hAnsi="华文仿宋" w:cs="宋体" w:hint="eastAsia"/>
          <w:color w:val="000000" w:themeColor="text1"/>
          <w:kern w:val="0"/>
          <w:sz w:val="32"/>
          <w:szCs w:val="20"/>
        </w:rPr>
      </w:pPr>
    </w:p>
    <w:p w:rsidR="001B335F" w:rsidRDefault="001B335F" w:rsidP="001B335F">
      <w:pPr>
        <w:ind w:firstLine="645"/>
        <w:rPr>
          <w:rFonts w:ascii="仿宋_GB2312" w:eastAsia="仿宋_GB2312" w:hAnsi="华文仿宋" w:cs="宋体" w:hint="eastAsia"/>
          <w:color w:val="000000" w:themeColor="text1"/>
          <w:kern w:val="0"/>
          <w:sz w:val="32"/>
          <w:szCs w:val="20"/>
        </w:rPr>
      </w:pPr>
      <w:r>
        <w:rPr>
          <w:rFonts w:ascii="仿宋_GB2312" w:eastAsia="仿宋_GB2312" w:hAnsi="华文仿宋" w:cs="宋体" w:hint="eastAsia"/>
          <w:color w:val="000000" w:themeColor="text1"/>
          <w:kern w:val="0"/>
          <w:sz w:val="32"/>
          <w:szCs w:val="20"/>
        </w:rPr>
        <w:t xml:space="preserve">               内蒙古自治区食品药品监督管理局</w:t>
      </w:r>
    </w:p>
    <w:p w:rsidR="001B335F" w:rsidRPr="001B335F" w:rsidRDefault="001B335F" w:rsidP="001B335F">
      <w:pPr>
        <w:ind w:firstLine="645"/>
        <w:rPr>
          <w:rFonts w:ascii="仿宋_GB2312" w:eastAsia="仿宋_GB2312" w:hAnsi="华文仿宋" w:cs="宋体"/>
          <w:color w:val="000000" w:themeColor="text1"/>
          <w:kern w:val="0"/>
          <w:sz w:val="32"/>
          <w:szCs w:val="20"/>
        </w:rPr>
      </w:pPr>
      <w:r>
        <w:rPr>
          <w:rFonts w:ascii="仿宋_GB2312" w:eastAsia="仿宋_GB2312" w:hAnsi="华文仿宋" w:cs="宋体" w:hint="eastAsia"/>
          <w:color w:val="000000" w:themeColor="text1"/>
          <w:kern w:val="0"/>
          <w:sz w:val="32"/>
          <w:szCs w:val="20"/>
        </w:rPr>
        <w:t xml:space="preserve">                      </w:t>
      </w:r>
      <w:bookmarkStart w:id="0" w:name="_GoBack"/>
      <w:bookmarkEnd w:id="0"/>
      <w:r>
        <w:rPr>
          <w:rFonts w:ascii="仿宋_GB2312" w:eastAsia="仿宋_GB2312" w:hAnsi="华文仿宋" w:cs="宋体" w:hint="eastAsia"/>
          <w:color w:val="000000" w:themeColor="text1"/>
          <w:kern w:val="0"/>
          <w:sz w:val="32"/>
          <w:szCs w:val="20"/>
        </w:rPr>
        <w:t>2017年11月13日</w:t>
      </w:r>
    </w:p>
    <w:sectPr w:rsidR="001B335F" w:rsidRPr="001B3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F6"/>
    <w:rsid w:val="000D6868"/>
    <w:rsid w:val="001B335F"/>
    <w:rsid w:val="002F34D4"/>
    <w:rsid w:val="00390196"/>
    <w:rsid w:val="00393F1F"/>
    <w:rsid w:val="00663EF6"/>
    <w:rsid w:val="00DC2B37"/>
    <w:rsid w:val="00DF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868"/>
    <w:pPr>
      <w:widowControl/>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868"/>
    <w:pPr>
      <w:widowControl/>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2017-11-13T02:52:00Z</dcterms:created>
  <dcterms:modified xsi:type="dcterms:W3CDTF">2017-11-13T03:23:00Z</dcterms:modified>
</cp:coreProperties>
</file>