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71" w:rsidRPr="00FB2B71" w:rsidRDefault="00FB2B71" w:rsidP="00FB2B71">
      <w:pPr>
        <w:jc w:val="left"/>
        <w:rPr>
          <w:rFonts w:ascii="方正仿宋简体" w:eastAsia="方正仿宋简体" w:hAnsi="宋体" w:cs="Times New Roman" w:hint="eastAsia"/>
          <w:sz w:val="32"/>
          <w:szCs w:val="32"/>
        </w:rPr>
      </w:pPr>
      <w:r w:rsidRPr="00FB2B71">
        <w:rPr>
          <w:rFonts w:ascii="黑体" w:eastAsia="黑体" w:hAnsi="黑体" w:cs="Times New Roman" w:hint="eastAsia"/>
          <w:sz w:val="32"/>
          <w:szCs w:val="32"/>
        </w:rPr>
        <w:t>附件</w:t>
      </w:r>
    </w:p>
    <w:p w:rsidR="00FB2B71" w:rsidRPr="00FB2B71" w:rsidRDefault="00FB2B71" w:rsidP="00FB2B71">
      <w:pPr>
        <w:spacing w:line="600" w:lineRule="exact"/>
        <w:jc w:val="center"/>
        <w:rPr>
          <w:rFonts w:ascii="方正仿宋简体" w:eastAsia="方正仿宋简体" w:hAnsi="宋体" w:cs="Times New Roman" w:hint="eastAsia"/>
          <w:sz w:val="32"/>
          <w:szCs w:val="32"/>
        </w:rPr>
      </w:pPr>
    </w:p>
    <w:p w:rsidR="00FB2B71" w:rsidRPr="00FB2B71" w:rsidRDefault="00FB2B71" w:rsidP="00FB2B71">
      <w:pPr>
        <w:spacing w:line="600" w:lineRule="exact"/>
        <w:jc w:val="center"/>
        <w:rPr>
          <w:rFonts w:ascii="方正小标宋简体" w:eastAsia="方正小标宋简体" w:hAnsi="Times New Roman" w:cs="Times New Roman" w:hint="eastAsia"/>
          <w:sz w:val="44"/>
          <w:szCs w:val="44"/>
        </w:rPr>
      </w:pPr>
      <w:r w:rsidRPr="00FB2B71">
        <w:rPr>
          <w:rFonts w:ascii="方正小标宋简体" w:eastAsia="方正小标宋简体" w:hAnsi="Times New Roman" w:cs="Times New Roman" w:hint="eastAsia"/>
          <w:sz w:val="44"/>
          <w:szCs w:val="44"/>
        </w:rPr>
        <w:t>化学药物</w:t>
      </w:r>
      <w:r w:rsidRPr="00FB2B71">
        <w:rPr>
          <w:rFonts w:ascii="方正小标宋简体" w:eastAsia="方正小标宋简体" w:hAnsi="Times New Roman" w:cs="Times New Roman"/>
          <w:sz w:val="44"/>
          <w:szCs w:val="44"/>
        </w:rPr>
        <w:t>中亚硝胺</w:t>
      </w:r>
      <w:r w:rsidRPr="00FB2B71">
        <w:rPr>
          <w:rFonts w:ascii="方正小标宋简体" w:eastAsia="方正小标宋简体" w:hAnsi="Times New Roman" w:cs="Times New Roman" w:hint="eastAsia"/>
          <w:sz w:val="44"/>
          <w:szCs w:val="44"/>
        </w:rPr>
        <w:t>类</w:t>
      </w:r>
      <w:r w:rsidRPr="00FB2B71">
        <w:rPr>
          <w:rFonts w:ascii="方正小标宋简体" w:eastAsia="方正小标宋简体" w:hAnsi="Times New Roman" w:cs="Times New Roman"/>
          <w:sz w:val="44"/>
          <w:szCs w:val="44"/>
        </w:rPr>
        <w:t>杂质研究技术指导原则</w:t>
      </w:r>
    </w:p>
    <w:p w:rsidR="00FB2B71" w:rsidRPr="00FB2B71" w:rsidRDefault="00FB2B71" w:rsidP="00FB2B71">
      <w:pPr>
        <w:spacing w:line="600" w:lineRule="exact"/>
        <w:jc w:val="center"/>
        <w:rPr>
          <w:rFonts w:ascii="楷体_GB2312" w:eastAsia="楷体_GB2312" w:hAnsi="Times New Roman" w:cs="Times New Roman" w:hint="eastAsia"/>
          <w:sz w:val="32"/>
          <w:szCs w:val="32"/>
        </w:rPr>
      </w:pPr>
      <w:r w:rsidRPr="00FB2B71">
        <w:rPr>
          <w:rFonts w:ascii="楷体_GB2312" w:eastAsia="楷体_GB2312" w:hAnsi="Times New Roman" w:cs="Times New Roman" w:hint="eastAsia"/>
          <w:sz w:val="32"/>
          <w:szCs w:val="32"/>
        </w:rPr>
        <w:t>（征求意见稿）</w:t>
      </w:r>
    </w:p>
    <w:p w:rsidR="00FB2B71" w:rsidRPr="00FB2B71" w:rsidRDefault="00FB2B71" w:rsidP="00FB2B71">
      <w:pPr>
        <w:spacing w:line="600" w:lineRule="exact"/>
        <w:rPr>
          <w:rFonts w:ascii="Times New Roman" w:eastAsia="宋体" w:hAnsi="Times New Roman" w:cs="Times New Roman"/>
          <w:szCs w:val="24"/>
        </w:rPr>
      </w:pPr>
    </w:p>
    <w:p w:rsidR="00FB2B71" w:rsidRPr="00FB2B71" w:rsidRDefault="00FB2B71" w:rsidP="00FB2B71">
      <w:pPr>
        <w:spacing w:line="580" w:lineRule="exact"/>
        <w:ind w:firstLineChars="200" w:firstLine="640"/>
        <w:outlineLvl w:val="0"/>
        <w:rPr>
          <w:rFonts w:ascii="Times New Roman" w:eastAsia="黑体" w:hAnsi="Times New Roman" w:cs="Times New Roman"/>
          <w:sz w:val="32"/>
          <w:szCs w:val="32"/>
        </w:rPr>
      </w:pPr>
      <w:r w:rsidRPr="00FB2B71">
        <w:rPr>
          <w:rFonts w:ascii="Times New Roman" w:eastAsia="黑体" w:hAnsi="Times New Roman" w:cs="Times New Roman"/>
          <w:sz w:val="32"/>
          <w:szCs w:val="32"/>
        </w:rPr>
        <w:t>一、概述</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自</w:t>
      </w:r>
      <w:r w:rsidRPr="00FB2B71">
        <w:rPr>
          <w:rFonts w:ascii="Times New Roman" w:eastAsia="仿宋_GB2312" w:hAnsi="Times New Roman" w:cs="Times New Roman"/>
          <w:sz w:val="32"/>
          <w:szCs w:val="32"/>
        </w:rPr>
        <w:t>2018</w:t>
      </w:r>
      <w:r w:rsidRPr="00FB2B71">
        <w:rPr>
          <w:rFonts w:ascii="Times New Roman" w:eastAsia="仿宋_GB2312" w:hAnsi="Times New Roman" w:cs="Times New Roman"/>
          <w:sz w:val="32"/>
          <w:szCs w:val="32"/>
        </w:rPr>
        <w:t>年</w:t>
      </w:r>
      <w:r w:rsidRPr="00FB2B71">
        <w:rPr>
          <w:rFonts w:ascii="Times New Roman" w:eastAsia="仿宋_GB2312" w:hAnsi="Times New Roman" w:cs="Times New Roman"/>
          <w:sz w:val="32"/>
          <w:szCs w:val="32"/>
        </w:rPr>
        <w:t>7</w:t>
      </w:r>
      <w:r w:rsidRPr="00FB2B71">
        <w:rPr>
          <w:rFonts w:ascii="Times New Roman" w:eastAsia="仿宋_GB2312" w:hAnsi="Times New Roman" w:cs="Times New Roman"/>
          <w:sz w:val="32"/>
          <w:szCs w:val="32"/>
        </w:rPr>
        <w:t>月在</w:t>
      </w:r>
      <w:proofErr w:type="gramStart"/>
      <w:r w:rsidRPr="00FB2B71">
        <w:rPr>
          <w:rFonts w:ascii="Times New Roman" w:eastAsia="仿宋_GB2312" w:hAnsi="Times New Roman" w:cs="Times New Roman"/>
          <w:sz w:val="32"/>
          <w:szCs w:val="32"/>
        </w:rPr>
        <w:t>缬沙坦</w:t>
      </w:r>
      <w:proofErr w:type="gramEnd"/>
      <w:r w:rsidRPr="00FB2B71">
        <w:rPr>
          <w:rFonts w:ascii="Times New Roman" w:eastAsia="仿宋_GB2312" w:hAnsi="Times New Roman" w:cs="Times New Roman"/>
          <w:sz w:val="32"/>
          <w:szCs w:val="32"/>
        </w:rPr>
        <w:t>原料药中检出</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亚硝基二甲胺（</w:t>
      </w:r>
      <w:r w:rsidRPr="00FB2B71">
        <w:rPr>
          <w:rFonts w:ascii="Times New Roman" w:eastAsia="仿宋_GB2312" w:hAnsi="Times New Roman" w:cs="Times New Roman"/>
          <w:sz w:val="32"/>
          <w:szCs w:val="32"/>
        </w:rPr>
        <w:t>NDMA</w:t>
      </w:r>
      <w:r w:rsidRPr="00FB2B71">
        <w:rPr>
          <w:rFonts w:ascii="Times New Roman" w:eastAsia="仿宋_GB2312" w:hAnsi="Times New Roman" w:cs="Times New Roman"/>
          <w:sz w:val="32"/>
          <w:szCs w:val="32"/>
        </w:rPr>
        <w:t>）起，陆续在其它</w:t>
      </w:r>
      <w:proofErr w:type="gramStart"/>
      <w:r w:rsidRPr="00FB2B71">
        <w:rPr>
          <w:rFonts w:ascii="Times New Roman" w:eastAsia="仿宋_GB2312" w:hAnsi="Times New Roman" w:cs="Times New Roman"/>
          <w:sz w:val="32"/>
          <w:szCs w:val="32"/>
        </w:rPr>
        <w:t>沙坦类</w:t>
      </w:r>
      <w:proofErr w:type="gramEnd"/>
      <w:r w:rsidRPr="00FB2B71">
        <w:rPr>
          <w:rFonts w:ascii="Times New Roman" w:eastAsia="仿宋_GB2312" w:hAnsi="Times New Roman" w:cs="Times New Roman"/>
          <w:sz w:val="32"/>
          <w:szCs w:val="32"/>
        </w:rPr>
        <w:t>原料药中检出了</w:t>
      </w:r>
      <w:proofErr w:type="gramStart"/>
      <w:r w:rsidRPr="00FB2B71">
        <w:rPr>
          <w:rFonts w:ascii="Times New Roman" w:eastAsia="仿宋_GB2312" w:hAnsi="Times New Roman" w:cs="Times New Roman"/>
          <w:sz w:val="32"/>
          <w:szCs w:val="32"/>
        </w:rPr>
        <w:t>各类亚硝胺</w:t>
      </w:r>
      <w:proofErr w:type="gramEnd"/>
      <w:r w:rsidRPr="00FB2B71">
        <w:rPr>
          <w:rFonts w:ascii="Times New Roman" w:eastAsia="仿宋_GB2312" w:hAnsi="Times New Roman" w:cs="Times New Roman"/>
          <w:sz w:val="32"/>
          <w:szCs w:val="32"/>
        </w:rPr>
        <w:t>杂质，如</w:t>
      </w:r>
      <w:r w:rsidRPr="00FB2B71">
        <w:rPr>
          <w:rFonts w:ascii="Times New Roman" w:eastAsia="仿宋_GB2312" w:hAnsi="Times New Roman" w:cs="Times New Roman"/>
          <w:sz w:val="32"/>
          <w:szCs w:val="32"/>
        </w:rPr>
        <w:t>NDMA</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亚硝基二乙胺（</w:t>
      </w:r>
      <w:r w:rsidRPr="00FB2B71">
        <w:rPr>
          <w:rFonts w:ascii="Times New Roman" w:eastAsia="仿宋_GB2312" w:hAnsi="Times New Roman" w:cs="Times New Roman"/>
          <w:sz w:val="32"/>
          <w:szCs w:val="32"/>
        </w:rPr>
        <w:t>NDEA</w:t>
      </w:r>
      <w:r w:rsidRPr="00FB2B71">
        <w:rPr>
          <w:rFonts w:ascii="Times New Roman" w:eastAsia="仿宋_GB2312" w:hAnsi="Times New Roman" w:cs="Times New Roman"/>
          <w:sz w:val="32"/>
          <w:szCs w:val="32"/>
        </w:rPr>
        <w:t>）等。进一步的调查发现，在个别供应商的非</w:t>
      </w:r>
      <w:proofErr w:type="gramStart"/>
      <w:r w:rsidRPr="00FB2B71">
        <w:rPr>
          <w:rFonts w:ascii="Times New Roman" w:eastAsia="仿宋_GB2312" w:hAnsi="Times New Roman" w:cs="Times New Roman"/>
          <w:sz w:val="32"/>
          <w:szCs w:val="32"/>
        </w:rPr>
        <w:t>沙坦类</w:t>
      </w:r>
      <w:proofErr w:type="gramEnd"/>
      <w:r w:rsidRPr="00FB2B71">
        <w:rPr>
          <w:rFonts w:ascii="Times New Roman" w:eastAsia="仿宋_GB2312" w:hAnsi="Times New Roman" w:cs="Times New Roman"/>
          <w:sz w:val="32"/>
          <w:szCs w:val="32"/>
        </w:rPr>
        <w:t>的药物中（如雷尼替丁），亦有亚硝胺类杂质的检出。亚硝胺类杂质属于</w:t>
      </w:r>
      <w:r w:rsidRPr="00FB2B71">
        <w:rPr>
          <w:rFonts w:ascii="Times New Roman" w:eastAsia="仿宋_GB2312" w:hAnsi="Times New Roman" w:cs="Times New Roman"/>
          <w:sz w:val="32"/>
          <w:szCs w:val="32"/>
        </w:rPr>
        <w:t>ICH M7</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R1</w:t>
      </w:r>
      <w:r w:rsidRPr="00FB2B71">
        <w:rPr>
          <w:rFonts w:ascii="Times New Roman" w:eastAsia="仿宋_GB2312" w:hAnsi="Times New Roman" w:cs="Times New Roman"/>
          <w:sz w:val="32"/>
          <w:szCs w:val="32"/>
        </w:rPr>
        <w:t>）（《评估和控制药物中</w:t>
      </w:r>
      <w:r w:rsidRPr="00FB2B71">
        <w:rPr>
          <w:rFonts w:ascii="Times New Roman" w:eastAsia="仿宋_GB2312" w:hAnsi="Times New Roman" w:cs="Times New Roman"/>
          <w:sz w:val="32"/>
          <w:szCs w:val="32"/>
        </w:rPr>
        <w:t>DNA</w:t>
      </w:r>
      <w:r w:rsidRPr="00FB2B71">
        <w:rPr>
          <w:rFonts w:ascii="Times New Roman" w:eastAsia="仿宋_GB2312" w:hAnsi="Times New Roman" w:cs="Times New Roman"/>
          <w:sz w:val="32"/>
          <w:szCs w:val="32"/>
        </w:rPr>
        <w:t>反应性（致突变）杂质以限制潜在致癌风险》）指南</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vertAlign w:val="superscript"/>
        </w:rPr>
        <w:t>1</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rPr>
        <w:t>中提及的</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关注队列</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物质；其中根据世界卫生组织公布的致癌物清单</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vertAlign w:val="superscript"/>
        </w:rPr>
        <w:t>2</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NDMA</w:t>
      </w:r>
      <w:r w:rsidRPr="00FB2B71">
        <w:rPr>
          <w:rFonts w:ascii="Times New Roman" w:eastAsia="仿宋_GB2312" w:hAnsi="Times New Roman" w:cs="Times New Roman"/>
          <w:sz w:val="32"/>
          <w:szCs w:val="32"/>
        </w:rPr>
        <w:t>和</w:t>
      </w:r>
      <w:r w:rsidRPr="00FB2B71">
        <w:rPr>
          <w:rFonts w:ascii="Times New Roman" w:eastAsia="仿宋_GB2312" w:hAnsi="Times New Roman" w:cs="Times New Roman"/>
          <w:sz w:val="32"/>
          <w:szCs w:val="32"/>
        </w:rPr>
        <w:t>NDEA</w:t>
      </w:r>
      <w:r w:rsidRPr="00FB2B71">
        <w:rPr>
          <w:rFonts w:ascii="Times New Roman" w:eastAsia="仿宋_GB2312" w:hAnsi="Times New Roman" w:cs="Times New Roman"/>
          <w:sz w:val="32"/>
          <w:szCs w:val="32"/>
        </w:rPr>
        <w:t>均属于</w:t>
      </w:r>
      <w:r w:rsidRPr="00FB2B71">
        <w:rPr>
          <w:rFonts w:ascii="Times New Roman" w:eastAsia="仿宋_GB2312" w:hAnsi="Times New Roman" w:cs="Times New Roman"/>
          <w:sz w:val="32"/>
          <w:szCs w:val="32"/>
        </w:rPr>
        <w:t>2A</w:t>
      </w:r>
      <w:r w:rsidRPr="00FB2B71">
        <w:rPr>
          <w:rFonts w:ascii="Times New Roman" w:eastAsia="仿宋_GB2312" w:hAnsi="Times New Roman" w:cs="Times New Roman"/>
          <w:sz w:val="32"/>
          <w:szCs w:val="32"/>
        </w:rPr>
        <w:t>类致癌物质；根据</w:t>
      </w:r>
      <w:r w:rsidRPr="00FB2B71">
        <w:rPr>
          <w:rFonts w:ascii="Times New Roman" w:eastAsia="仿宋_GB2312" w:hAnsi="Times New Roman" w:cs="Times New Roman"/>
          <w:sz w:val="32"/>
          <w:szCs w:val="32"/>
        </w:rPr>
        <w:t>CPDB</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Carcinogenicity Potency Database</w:t>
      </w:r>
      <w:r w:rsidRPr="00FB2B71">
        <w:rPr>
          <w:rFonts w:ascii="Times New Roman" w:eastAsia="仿宋_GB2312" w:hAnsi="Times New Roman" w:cs="Times New Roman"/>
          <w:sz w:val="32"/>
          <w:szCs w:val="32"/>
        </w:rPr>
        <w:t>）数据库，已有部分亚硝胺类杂质有公开的致癌性数据，如</w:t>
      </w:r>
      <w:r w:rsidRPr="00FB2B71">
        <w:rPr>
          <w:rFonts w:ascii="Times New Roman" w:eastAsia="仿宋_GB2312" w:hAnsi="Times New Roman" w:cs="Times New Roman"/>
          <w:sz w:val="32"/>
          <w:szCs w:val="32"/>
        </w:rPr>
        <w:t>NDMA</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NDEA</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亚硝基</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甲基</w:t>
      </w:r>
      <w:r w:rsidRPr="00FB2B71">
        <w:rPr>
          <w:rFonts w:ascii="Times New Roman" w:eastAsia="仿宋_GB2312" w:hAnsi="Times New Roman" w:cs="Times New Roman"/>
          <w:sz w:val="32"/>
          <w:szCs w:val="32"/>
        </w:rPr>
        <w:t>-4-</w:t>
      </w:r>
      <w:r w:rsidRPr="00FB2B71">
        <w:rPr>
          <w:rFonts w:ascii="Times New Roman" w:eastAsia="仿宋_GB2312" w:hAnsi="Times New Roman" w:cs="Times New Roman"/>
          <w:sz w:val="32"/>
          <w:szCs w:val="32"/>
        </w:rPr>
        <w:t>氨基丁酸（</w:t>
      </w:r>
      <w:r w:rsidRPr="00FB2B71">
        <w:rPr>
          <w:rFonts w:ascii="Times New Roman" w:eastAsia="仿宋_GB2312" w:hAnsi="Times New Roman" w:cs="Times New Roman"/>
          <w:sz w:val="32"/>
          <w:szCs w:val="32"/>
        </w:rPr>
        <w:t>NMBA</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亚硝基二丁胺（</w:t>
      </w:r>
      <w:r w:rsidRPr="00FB2B71">
        <w:rPr>
          <w:rFonts w:ascii="Times New Roman" w:eastAsia="仿宋_GB2312" w:hAnsi="Times New Roman" w:cs="Times New Roman"/>
          <w:sz w:val="32"/>
          <w:szCs w:val="32"/>
        </w:rPr>
        <w:t>NDBA</w:t>
      </w:r>
      <w:r w:rsidRPr="00FB2B71">
        <w:rPr>
          <w:rFonts w:ascii="Times New Roman" w:eastAsia="仿宋_GB2312" w:hAnsi="Times New Roman" w:cs="Times New Roman"/>
          <w:sz w:val="32"/>
          <w:szCs w:val="32"/>
        </w:rPr>
        <w:t>）等。</w:t>
      </w:r>
    </w:p>
    <w:p w:rsidR="00FB2B71" w:rsidRPr="00FB2B71" w:rsidRDefault="00FB2B71" w:rsidP="00FB2B71">
      <w:pPr>
        <w:spacing w:line="580" w:lineRule="exact"/>
        <w:ind w:firstLineChars="200" w:firstLine="640"/>
        <w:outlineLvl w:val="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为了保证药品的安全和质量可控，实现有效的风险控制，特制定本技术指导原则，旨在为注册申请上市以及已上市化学药品中亚硝胺类杂质的研究和控制提供指导。</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申请人应切实履行药品质量管理的主体责任，对药品的安全和质量进行全生命周期管理，尽可能的避免亚硝胺类杂质的引入，</w:t>
      </w:r>
      <w:r w:rsidRPr="00FB2B71">
        <w:rPr>
          <w:rFonts w:ascii="Times New Roman" w:eastAsia="仿宋_GB2312" w:hAnsi="Times New Roman" w:cs="Times New Roman"/>
          <w:sz w:val="32"/>
          <w:szCs w:val="32"/>
        </w:rPr>
        <w:lastRenderedPageBreak/>
        <w:t>若确不能完全避免的，应充分评估药品中亚硝胺类杂质的风险，并将亚硝胺类杂质控制在安全限度以下。</w:t>
      </w:r>
    </w:p>
    <w:p w:rsidR="00FB2B71" w:rsidRPr="00FB2B71" w:rsidRDefault="00FB2B71" w:rsidP="00FB2B71">
      <w:pPr>
        <w:spacing w:line="580" w:lineRule="exact"/>
        <w:ind w:firstLineChars="200" w:firstLine="640"/>
        <w:outlineLvl w:val="0"/>
        <w:rPr>
          <w:rFonts w:ascii="Times New Roman" w:eastAsia="黑体" w:hAnsi="Times New Roman" w:cs="Times New Roman"/>
          <w:sz w:val="32"/>
          <w:szCs w:val="32"/>
        </w:rPr>
      </w:pPr>
      <w:r w:rsidRPr="00FB2B71">
        <w:rPr>
          <w:rFonts w:ascii="Times New Roman" w:eastAsia="黑体" w:hAnsi="Times New Roman" w:cs="Times New Roman"/>
          <w:sz w:val="32"/>
          <w:szCs w:val="32"/>
        </w:rPr>
        <w:t>二、亚硝胺类杂质产生的原因</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根据目前所知，亚硝胺类杂质有多种产生原因</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vertAlign w:val="superscript"/>
        </w:rPr>
        <w:t>3</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rPr>
        <w:t>，如工艺产生、降解途径和污染引入等。具体来讲，亚硝胺类杂质可能通过以下途径引入</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vertAlign w:val="superscript"/>
        </w:rPr>
        <w:t>4</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rPr>
        <w:t>：</w:t>
      </w:r>
    </w:p>
    <w:p w:rsidR="00FB2B71" w:rsidRPr="00FB2B71" w:rsidRDefault="00FB2B71" w:rsidP="00FB2B71">
      <w:pPr>
        <w:spacing w:line="580" w:lineRule="exact"/>
        <w:ind w:firstLineChars="200" w:firstLine="640"/>
        <w:rPr>
          <w:rFonts w:ascii="Times New Roman" w:eastAsia="楷体_GB2312" w:hAnsi="Times New Roman" w:cs="Times New Roman"/>
          <w:sz w:val="32"/>
          <w:szCs w:val="32"/>
        </w:rPr>
      </w:pPr>
      <w:r w:rsidRPr="00FB2B71">
        <w:rPr>
          <w:rFonts w:ascii="Times New Roman" w:eastAsia="楷体_GB2312" w:hAnsi="Times New Roman" w:cs="Times New Roman"/>
          <w:sz w:val="32"/>
          <w:szCs w:val="32"/>
        </w:rPr>
        <w:t>（一）由工艺引入亚硝胺类杂质的风险</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目前所知，</w:t>
      </w:r>
      <w:r w:rsidRPr="00FB2B71">
        <w:rPr>
          <w:rFonts w:ascii="Times New Roman" w:eastAsia="仿宋_GB2312" w:hAnsi="Times New Roman" w:cs="Times New Roman"/>
          <w:sz w:val="32"/>
          <w:szCs w:val="32"/>
        </w:rPr>
        <w:t>NDMA</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NDEA</w:t>
      </w:r>
      <w:r w:rsidRPr="00FB2B71">
        <w:rPr>
          <w:rFonts w:ascii="Times New Roman" w:eastAsia="仿宋_GB2312" w:hAnsi="Times New Roman" w:cs="Times New Roman"/>
          <w:sz w:val="32"/>
          <w:szCs w:val="32"/>
        </w:rPr>
        <w:t>杂质可能通过亚硝化机理生成。即在一定条件下，胺类化合物尤其是仲胺，与亚硝酸钠（</w:t>
      </w:r>
      <w:r w:rsidRPr="00FB2B71">
        <w:rPr>
          <w:rFonts w:ascii="Times New Roman" w:eastAsia="仿宋_GB2312" w:hAnsi="Times New Roman" w:cs="Times New Roman"/>
          <w:sz w:val="32"/>
          <w:szCs w:val="32"/>
        </w:rPr>
        <w:t>NaNO</w:t>
      </w:r>
      <w:r w:rsidRPr="00FB2B71">
        <w:rPr>
          <w:rFonts w:ascii="Times New Roman" w:eastAsia="仿宋_GB2312" w:hAnsi="Times New Roman" w:cs="Times New Roman"/>
          <w:sz w:val="32"/>
          <w:szCs w:val="32"/>
          <w:vertAlign w:val="subscript"/>
        </w:rPr>
        <w:t>2</w:t>
      </w:r>
      <w:r w:rsidRPr="00FB2B71">
        <w:rPr>
          <w:rFonts w:ascii="Times New Roman" w:eastAsia="仿宋_GB2312" w:hAnsi="Times New Roman" w:cs="Times New Roman"/>
          <w:sz w:val="32"/>
          <w:szCs w:val="32"/>
        </w:rPr>
        <w:t>）或其它亚硝化试剂反应产生亚硝胺类杂质。</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在同一工艺步骤中使用了能引入仲胺和亚硝酸盐类的物料（包括起始物料、溶剂、试剂、催化剂、中间体等），有较高的风险引入亚硝胺类杂质；即使在不同的工艺步骤中分别使用能引入仲胺和亚硝酸盐类的物料，也可能会产生亚硝胺类杂质。</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除物料本身带有仲</w:t>
      </w:r>
      <w:proofErr w:type="gramStart"/>
      <w:r w:rsidRPr="00FB2B71">
        <w:rPr>
          <w:rFonts w:ascii="Times New Roman" w:eastAsia="仿宋_GB2312" w:hAnsi="Times New Roman" w:cs="Times New Roman"/>
          <w:sz w:val="32"/>
          <w:szCs w:val="32"/>
        </w:rPr>
        <w:t>胺结构</w:t>
      </w:r>
      <w:proofErr w:type="gramEnd"/>
      <w:r w:rsidRPr="00FB2B71">
        <w:rPr>
          <w:rFonts w:ascii="Times New Roman" w:eastAsia="仿宋_GB2312" w:hAnsi="Times New Roman" w:cs="Times New Roman"/>
          <w:sz w:val="32"/>
          <w:szCs w:val="32"/>
        </w:rPr>
        <w:t>外，仲</w:t>
      </w:r>
      <w:proofErr w:type="gramStart"/>
      <w:r w:rsidRPr="00FB2B71">
        <w:rPr>
          <w:rFonts w:ascii="Times New Roman" w:eastAsia="仿宋_GB2312" w:hAnsi="Times New Roman" w:cs="Times New Roman"/>
          <w:sz w:val="32"/>
          <w:szCs w:val="32"/>
        </w:rPr>
        <w:t>胺可能</w:t>
      </w:r>
      <w:proofErr w:type="gramEnd"/>
      <w:r w:rsidRPr="00FB2B71">
        <w:rPr>
          <w:rFonts w:ascii="Times New Roman" w:eastAsia="仿宋_GB2312" w:hAnsi="Times New Roman" w:cs="Times New Roman"/>
          <w:sz w:val="32"/>
          <w:szCs w:val="32"/>
        </w:rPr>
        <w:t>的来源有：伯胺、叔胺</w:t>
      </w:r>
      <w:proofErr w:type="gramStart"/>
      <w:r w:rsidRPr="00FB2B71">
        <w:rPr>
          <w:rFonts w:ascii="Times New Roman" w:eastAsia="仿宋_GB2312" w:hAnsi="Times New Roman" w:cs="Times New Roman"/>
          <w:sz w:val="32"/>
          <w:szCs w:val="32"/>
        </w:rPr>
        <w:t>及季铵可能</w:t>
      </w:r>
      <w:proofErr w:type="gramEnd"/>
      <w:r w:rsidRPr="00FB2B71">
        <w:rPr>
          <w:rFonts w:ascii="Times New Roman" w:eastAsia="仿宋_GB2312" w:hAnsi="Times New Roman" w:cs="Times New Roman"/>
          <w:sz w:val="32"/>
          <w:szCs w:val="32"/>
        </w:rPr>
        <w:t>引入仲胺杂质；酰胺类溶剂（如</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二甲基甲酰胺、</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甲基吡咯烷酮等）在适宜的条件下（如：酸性，高温等）可能产生仲胺。</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亚硝化试剂可能引入来源有：亚硝酸盐、亚硝酸酯、亚硝酸、由亚硝酸盐制备的物质（如</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叠氮化钠等），胺类化合物的氧化等。</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当条件具备时，在制剂的生产或储存过程中也可能产生亚硝胺类杂质。</w:t>
      </w:r>
    </w:p>
    <w:p w:rsidR="00FB2B71" w:rsidRPr="00FB2B71" w:rsidRDefault="00FB2B71" w:rsidP="00FB2B71">
      <w:pPr>
        <w:spacing w:line="580" w:lineRule="exact"/>
        <w:ind w:firstLineChars="200" w:firstLine="640"/>
        <w:rPr>
          <w:rFonts w:ascii="Times New Roman" w:eastAsia="楷体_GB2312" w:hAnsi="Times New Roman" w:cs="Times New Roman"/>
          <w:sz w:val="32"/>
          <w:szCs w:val="32"/>
        </w:rPr>
      </w:pPr>
      <w:r w:rsidRPr="00FB2B71">
        <w:rPr>
          <w:rFonts w:ascii="Times New Roman" w:eastAsia="楷体_GB2312" w:hAnsi="Times New Roman" w:cs="Times New Roman"/>
          <w:sz w:val="32"/>
          <w:szCs w:val="32"/>
        </w:rPr>
        <w:lastRenderedPageBreak/>
        <w:t>（二）由污染引入的风险</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原料药生产过程中使用了被亚硝胺类杂质污染的物料（起始物料、中间体、溶剂、试剂、催化剂等）可能带来亚硝胺类杂质的风险。</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使用回收的物料亦有引入亚硝胺类杂质的风险。已发现的回收物料被亚硝胺污染的实例包括邻二甲苯、氯化三丁基锡（用作叠氮化三丁基锡的来源）、</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i/>
          <w:sz w:val="32"/>
          <w:szCs w:val="32"/>
        </w:rPr>
        <w:t>N-</w:t>
      </w:r>
      <w:r w:rsidRPr="00FB2B71">
        <w:rPr>
          <w:rFonts w:ascii="Times New Roman" w:eastAsia="仿宋_GB2312" w:hAnsi="Times New Roman" w:cs="Times New Roman"/>
          <w:sz w:val="32"/>
          <w:szCs w:val="32"/>
        </w:rPr>
        <w:t>二甲基甲酰胺（</w:t>
      </w:r>
      <w:r w:rsidRPr="00FB2B71">
        <w:rPr>
          <w:rFonts w:ascii="Times New Roman" w:eastAsia="仿宋_GB2312" w:hAnsi="Times New Roman" w:cs="Times New Roman"/>
          <w:sz w:val="32"/>
          <w:szCs w:val="32"/>
        </w:rPr>
        <w:t>DMF</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 xml:space="preserve"> </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在同一生产线生产不同的品种，由于</w:t>
      </w:r>
      <w:proofErr w:type="gramStart"/>
      <w:r w:rsidRPr="00FB2B71">
        <w:rPr>
          <w:rFonts w:ascii="Times New Roman" w:eastAsia="仿宋_GB2312" w:hAnsi="Times New Roman" w:cs="Times New Roman"/>
          <w:sz w:val="32"/>
          <w:szCs w:val="32"/>
        </w:rPr>
        <w:t>清洁不</w:t>
      </w:r>
      <w:proofErr w:type="gramEnd"/>
      <w:r w:rsidRPr="00FB2B71">
        <w:rPr>
          <w:rFonts w:ascii="Times New Roman" w:eastAsia="仿宋_GB2312" w:hAnsi="Times New Roman" w:cs="Times New Roman"/>
          <w:sz w:val="32"/>
          <w:szCs w:val="32"/>
        </w:rPr>
        <w:t>彻底，造成的交叉污染。</w:t>
      </w:r>
    </w:p>
    <w:p w:rsidR="00FB2B71" w:rsidRPr="00FB2B71" w:rsidRDefault="00FB2B71" w:rsidP="00FB2B71">
      <w:pPr>
        <w:spacing w:line="580" w:lineRule="exact"/>
        <w:ind w:firstLineChars="200" w:firstLine="640"/>
        <w:rPr>
          <w:rFonts w:ascii="Times New Roman" w:eastAsia="楷体_GB2312" w:hAnsi="Times New Roman" w:cs="Times New Roman"/>
          <w:sz w:val="32"/>
          <w:szCs w:val="32"/>
        </w:rPr>
      </w:pPr>
      <w:r w:rsidRPr="00FB2B71">
        <w:rPr>
          <w:rFonts w:ascii="Times New Roman" w:eastAsia="楷体_GB2312" w:hAnsi="Times New Roman" w:cs="Times New Roman"/>
          <w:sz w:val="32"/>
          <w:szCs w:val="32"/>
        </w:rPr>
        <w:t>（三）降解产生风险</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某些药物本身会降解产生亚硝胺类杂质，如雷尼替丁在高温下会产生亚硝胺类杂质。</w:t>
      </w:r>
    </w:p>
    <w:p w:rsidR="00FB2B71" w:rsidRPr="00FB2B71" w:rsidRDefault="00FB2B71" w:rsidP="00FB2B71">
      <w:pPr>
        <w:spacing w:line="580" w:lineRule="exact"/>
        <w:ind w:firstLineChars="200" w:firstLine="640"/>
        <w:outlineLvl w:val="0"/>
        <w:rPr>
          <w:rFonts w:ascii="Times New Roman" w:eastAsia="黑体" w:hAnsi="Times New Roman" w:cs="Times New Roman"/>
          <w:sz w:val="32"/>
          <w:szCs w:val="32"/>
        </w:rPr>
      </w:pPr>
      <w:r w:rsidRPr="00FB2B71">
        <w:rPr>
          <w:rFonts w:ascii="Times New Roman" w:eastAsia="黑体" w:hAnsi="Times New Roman" w:cs="Times New Roman"/>
          <w:sz w:val="32"/>
          <w:szCs w:val="32"/>
        </w:rPr>
        <w:t>三、控制策略</w:t>
      </w:r>
    </w:p>
    <w:p w:rsidR="00FB2B71" w:rsidRPr="00FB2B71" w:rsidRDefault="00FB2B71" w:rsidP="00FB2B71">
      <w:pPr>
        <w:spacing w:line="580" w:lineRule="exact"/>
        <w:ind w:firstLineChars="200" w:firstLine="640"/>
        <w:rPr>
          <w:rFonts w:ascii="Times New Roman" w:eastAsia="楷体_GB2312" w:hAnsi="Times New Roman" w:cs="Times New Roman"/>
          <w:sz w:val="32"/>
          <w:szCs w:val="32"/>
        </w:rPr>
      </w:pPr>
      <w:r w:rsidRPr="00FB2B71">
        <w:rPr>
          <w:rFonts w:ascii="Times New Roman" w:eastAsia="楷体_GB2312" w:hAnsi="Times New Roman" w:cs="Times New Roman"/>
          <w:sz w:val="32"/>
          <w:szCs w:val="32"/>
        </w:rPr>
        <w:t>（一）基本控制理念</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由于亚硝胺类杂质在人体中可接受限度较小，微量杂质的检测和控制难度大。因此对于亚硝胺类杂质的控制应采取避免为主，控制为辅的策略。</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避免为主是指在药品的研发阶段应根据亚硝胺类杂质产生的原因从原料药工艺路线的选择、物料的选择与质控、工艺条件的优化等方面尽量避免亚硝胺类杂质的产生，并在生产过程中严格执行各操作规范。药品生产企业应与各物料（原料药应包括起始物料、溶剂、试剂、催化剂、中间体等，制剂应包括原料药、</w:t>
      </w:r>
      <w:r w:rsidRPr="00FB2B71">
        <w:rPr>
          <w:rFonts w:ascii="Times New Roman" w:eastAsia="仿宋_GB2312" w:hAnsi="Times New Roman" w:cs="Times New Roman"/>
          <w:sz w:val="32"/>
          <w:szCs w:val="32"/>
        </w:rPr>
        <w:lastRenderedPageBreak/>
        <w:t>辅料、包材等等）生产商充分沟通，对物料生产和回收工艺进行系统评估。风险评估方法可以采用</w:t>
      </w:r>
      <w:r w:rsidRPr="00FB2B71">
        <w:rPr>
          <w:rFonts w:ascii="Times New Roman" w:eastAsia="仿宋_GB2312" w:hAnsi="Times New Roman" w:cs="Times New Roman"/>
          <w:sz w:val="32"/>
          <w:szCs w:val="32"/>
        </w:rPr>
        <w:t>ICH Q9</w:t>
      </w:r>
      <w:r w:rsidRPr="00FB2B71">
        <w:rPr>
          <w:rFonts w:ascii="Times New Roman" w:eastAsia="仿宋_GB2312" w:hAnsi="Times New Roman" w:cs="Times New Roman"/>
          <w:sz w:val="32"/>
          <w:szCs w:val="32"/>
        </w:rPr>
        <w:t>（《质量风险管理》）中所述的</w:t>
      </w:r>
      <w:r w:rsidRPr="00FB2B71">
        <w:rPr>
          <w:rFonts w:ascii="Times New Roman" w:eastAsia="仿宋_GB2312" w:hAnsi="Times New Roman" w:cs="Times New Roman"/>
          <w:sz w:val="32"/>
          <w:szCs w:val="32"/>
        </w:rPr>
        <w:t>FMEA</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Failure Mode Effects Analysis</w:t>
      </w:r>
      <w:r w:rsidRPr="00FB2B71">
        <w:rPr>
          <w:rFonts w:ascii="Times New Roman" w:eastAsia="仿宋_GB2312" w:hAnsi="Times New Roman" w:cs="Times New Roman"/>
          <w:sz w:val="32"/>
          <w:szCs w:val="32"/>
        </w:rPr>
        <w:t>）或</w:t>
      </w:r>
      <w:r w:rsidRPr="00FB2B71">
        <w:rPr>
          <w:rFonts w:ascii="Times New Roman" w:eastAsia="仿宋_GB2312" w:hAnsi="Times New Roman" w:cs="Times New Roman"/>
          <w:sz w:val="32"/>
          <w:szCs w:val="32"/>
        </w:rPr>
        <w:t>FMECA</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Failure Mode, Effects and Criticality Analysis</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vertAlign w:val="superscript"/>
        </w:rPr>
        <w:t>5</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rPr>
        <w:t>，或其它科学合理的方法。</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若评估发现有生成亚硝胺类杂质的风险，应首先分析亚硝酸盐，以及可能形成亚硝胺类杂质的相关试剂和溶剂在工艺中使用的必要性，尽量避免选择可能生成亚硝胺类杂质的生产工艺</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vertAlign w:val="superscript"/>
        </w:rPr>
        <w:t>6</w:t>
      </w:r>
      <w:r w:rsidRPr="00FB2B71">
        <w:rPr>
          <w:rFonts w:ascii="Times New Roman" w:eastAsia="仿宋_GB2312" w:hAnsi="Times New Roman" w:cs="Times New Roman"/>
          <w:sz w:val="32"/>
          <w:szCs w:val="32"/>
          <w:vertAlign w:val="superscript"/>
        </w:rPr>
        <w:t>】</w:t>
      </w:r>
      <w:r w:rsidRPr="00FB2B71">
        <w:rPr>
          <w:rFonts w:ascii="Times New Roman" w:eastAsia="仿宋_GB2312" w:hAnsi="Times New Roman" w:cs="Times New Roman"/>
          <w:sz w:val="32"/>
          <w:szCs w:val="32"/>
        </w:rPr>
        <w:t>。</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控制为辅的策略是指当评估药品具有亚硝胺类杂质残留风险且相关工艺无法避免时，应尽可能将该步骤调整至工艺的早期，利用后续多步骤的操作降低亚硝胺类杂质残留风险。同时须根据工艺路线分析可能生成的亚硝胺结构，并优化工艺，制定详细的过程控制策略，保证生产过程中此类杂质的有效去除。</w:t>
      </w:r>
    </w:p>
    <w:p w:rsidR="00FB2B71" w:rsidRPr="00FB2B71" w:rsidRDefault="00FB2B71" w:rsidP="00FB2B71">
      <w:pPr>
        <w:tabs>
          <w:tab w:val="left" w:pos="1455"/>
        </w:tabs>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由降解产生亚硝胺类杂质的情况，应分析降解产生的条件，通过优化生产工艺、处方、贮存条件等，降低降解杂质的产生风险。</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对于明确有亚硝胺类杂质残留风险的品种应建立合适的分析方法，确保成品中亚硝胺类杂质低于限度要求。</w:t>
      </w:r>
    </w:p>
    <w:p w:rsidR="00FB2B71" w:rsidRPr="00FB2B71" w:rsidRDefault="00FB2B71" w:rsidP="00FB2B71">
      <w:pPr>
        <w:spacing w:line="580" w:lineRule="exact"/>
        <w:ind w:firstLineChars="200" w:firstLine="640"/>
        <w:rPr>
          <w:rFonts w:ascii="Times New Roman" w:eastAsia="楷体_GB2312" w:hAnsi="Times New Roman" w:cs="Times New Roman"/>
          <w:sz w:val="32"/>
          <w:szCs w:val="32"/>
        </w:rPr>
      </w:pPr>
      <w:r w:rsidRPr="00FB2B71">
        <w:rPr>
          <w:rFonts w:ascii="Times New Roman" w:eastAsia="楷体_GB2312" w:hAnsi="Times New Roman" w:cs="Times New Roman"/>
          <w:sz w:val="32"/>
          <w:szCs w:val="32"/>
        </w:rPr>
        <w:t>（二）限度控制</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药物中亚硝胺类杂质的控制策略建议参考</w:t>
      </w:r>
      <w:r w:rsidRPr="00FB2B71">
        <w:rPr>
          <w:rFonts w:ascii="Times New Roman" w:eastAsia="仿宋_GB2312" w:hAnsi="Times New Roman" w:cs="Times New Roman"/>
          <w:sz w:val="32"/>
          <w:szCs w:val="32"/>
        </w:rPr>
        <w:t>ICH M7</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R1</w:t>
      </w:r>
      <w:r w:rsidRPr="00FB2B71">
        <w:rPr>
          <w:rFonts w:ascii="Times New Roman" w:eastAsia="仿宋_GB2312" w:hAnsi="Times New Roman" w:cs="Times New Roman"/>
          <w:sz w:val="32"/>
          <w:szCs w:val="32"/>
        </w:rPr>
        <w:t>）指南的相关规定，应保证最终拟定的控制策略和杂质限度具有充分合理的科学依据。亚硝胺类杂质的致癌风险较高，仅按照</w:t>
      </w:r>
      <w:r w:rsidRPr="00FB2B71">
        <w:rPr>
          <w:rFonts w:ascii="Times New Roman" w:eastAsia="仿宋_GB2312" w:hAnsi="Times New Roman" w:cs="Times New Roman"/>
          <w:sz w:val="32"/>
          <w:szCs w:val="32"/>
        </w:rPr>
        <w:t>ICH M7</w:t>
      </w:r>
      <w:r w:rsidRPr="00FB2B71">
        <w:rPr>
          <w:rFonts w:ascii="Times New Roman" w:eastAsia="仿宋_GB2312" w:hAnsi="Times New Roman" w:cs="Times New Roman"/>
          <w:sz w:val="32"/>
          <w:szCs w:val="32"/>
        </w:rPr>
        <w:lastRenderedPageBreak/>
        <w:t>（</w:t>
      </w:r>
      <w:r w:rsidRPr="00FB2B71">
        <w:rPr>
          <w:rFonts w:ascii="Times New Roman" w:eastAsia="仿宋_GB2312" w:hAnsi="Times New Roman" w:cs="Times New Roman"/>
          <w:sz w:val="32"/>
          <w:szCs w:val="32"/>
        </w:rPr>
        <w:t>R1</w:t>
      </w:r>
      <w:r w:rsidRPr="00FB2B71">
        <w:rPr>
          <w:rFonts w:ascii="Times New Roman" w:eastAsia="仿宋_GB2312" w:hAnsi="Times New Roman" w:cs="Times New Roman"/>
          <w:sz w:val="32"/>
          <w:szCs w:val="32"/>
        </w:rPr>
        <w:t>）提出的</w:t>
      </w:r>
      <w:r w:rsidRPr="00FB2B71">
        <w:rPr>
          <w:rFonts w:ascii="Times New Roman" w:eastAsia="仿宋_GB2312" w:hAnsi="Times New Roman" w:cs="Times New Roman"/>
          <w:sz w:val="32"/>
          <w:szCs w:val="32"/>
        </w:rPr>
        <w:t>1.5μg/</w:t>
      </w:r>
      <w:r w:rsidRPr="00FB2B71">
        <w:rPr>
          <w:rFonts w:ascii="Times New Roman" w:eastAsia="仿宋_GB2312" w:hAnsi="Times New Roman" w:cs="Times New Roman"/>
          <w:sz w:val="32"/>
          <w:szCs w:val="32"/>
        </w:rPr>
        <w:t>天的毒理学关注阈值（</w:t>
      </w:r>
      <w:r w:rsidRPr="00FB2B71">
        <w:rPr>
          <w:rFonts w:ascii="Times New Roman" w:eastAsia="仿宋_GB2312" w:hAnsi="Times New Roman" w:cs="Times New Roman"/>
          <w:sz w:val="32"/>
          <w:szCs w:val="32"/>
        </w:rPr>
        <w:t>TTC</w:t>
      </w:r>
      <w:r w:rsidRPr="00FB2B71">
        <w:rPr>
          <w:rFonts w:ascii="Times New Roman" w:eastAsia="仿宋_GB2312" w:hAnsi="Times New Roman" w:cs="Times New Roman"/>
          <w:sz w:val="32"/>
          <w:szCs w:val="32"/>
        </w:rPr>
        <w:t>）尚不足以充分控制风险。</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申请人应根据研发品种的物料属性、工艺路线、生产过程、降解情况、分析测试结果、监管机构的要求确定应该控制的亚硝胺类杂质种类。国际癌症研究机构（</w:t>
      </w:r>
      <w:r w:rsidRPr="00FB2B71">
        <w:rPr>
          <w:rFonts w:ascii="Times New Roman" w:eastAsia="仿宋_GB2312" w:hAnsi="Times New Roman" w:cs="Times New Roman"/>
          <w:sz w:val="32"/>
          <w:szCs w:val="32"/>
        </w:rPr>
        <w:t>International Agency for Research on Cancer</w:t>
      </w:r>
      <w:r w:rsidRPr="00FB2B71">
        <w:rPr>
          <w:rFonts w:ascii="Times New Roman" w:eastAsia="仿宋_GB2312" w:hAnsi="Times New Roman" w:cs="Times New Roman"/>
          <w:sz w:val="32"/>
          <w:szCs w:val="32"/>
        </w:rPr>
        <w:t>，简称</w:t>
      </w:r>
      <w:r w:rsidRPr="00FB2B71">
        <w:rPr>
          <w:rFonts w:ascii="Times New Roman" w:eastAsia="仿宋_GB2312" w:hAnsi="Times New Roman" w:cs="Times New Roman"/>
          <w:sz w:val="32"/>
          <w:szCs w:val="32"/>
        </w:rPr>
        <w:t>IARC</w:t>
      </w:r>
      <w:r w:rsidRPr="00FB2B71">
        <w:rPr>
          <w:rFonts w:ascii="Times New Roman" w:eastAsia="仿宋_GB2312" w:hAnsi="Times New Roman" w:cs="Times New Roman"/>
          <w:sz w:val="32"/>
          <w:szCs w:val="32"/>
        </w:rPr>
        <w:t>）将亚硝胺类杂质列为</w:t>
      </w:r>
      <w:r w:rsidRPr="00FB2B71">
        <w:rPr>
          <w:rFonts w:ascii="Times New Roman" w:eastAsia="仿宋_GB2312" w:hAnsi="Times New Roman" w:cs="Times New Roman"/>
          <w:sz w:val="32"/>
          <w:szCs w:val="32"/>
        </w:rPr>
        <w:t>2A</w:t>
      </w:r>
      <w:r w:rsidRPr="00FB2B71">
        <w:rPr>
          <w:rFonts w:ascii="Times New Roman" w:eastAsia="仿宋_GB2312" w:hAnsi="Times New Roman" w:cs="Times New Roman"/>
          <w:sz w:val="32"/>
          <w:szCs w:val="32"/>
        </w:rPr>
        <w:t>类致癌物（对人可能致癌，但证据有限，对实验动物致癌性证据充分），</w:t>
      </w:r>
      <w:r w:rsidRPr="00FB2B71">
        <w:rPr>
          <w:rFonts w:ascii="Times New Roman" w:eastAsia="仿宋_GB2312" w:hAnsi="Times New Roman" w:cs="Times New Roman"/>
          <w:sz w:val="32"/>
          <w:szCs w:val="32"/>
        </w:rPr>
        <w:t>ICH M7</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R1</w:t>
      </w:r>
      <w:r w:rsidRPr="00FB2B71">
        <w:rPr>
          <w:rFonts w:ascii="Times New Roman" w:eastAsia="仿宋_GB2312" w:hAnsi="Times New Roman" w:cs="Times New Roman"/>
          <w:sz w:val="32"/>
          <w:szCs w:val="32"/>
        </w:rPr>
        <w:t>）规定属于</w:t>
      </w:r>
      <w:r w:rsidRPr="00FB2B71">
        <w:rPr>
          <w:rFonts w:ascii="宋体" w:eastAsia="宋体" w:hAnsi="宋体" w:cs="宋体" w:hint="eastAsia"/>
          <w:sz w:val="32"/>
          <w:szCs w:val="32"/>
          <w:lang w:eastAsia="ja-JP"/>
        </w:rPr>
        <w:t>Ⅰ</w:t>
      </w:r>
      <w:proofErr w:type="gramStart"/>
      <w:r w:rsidRPr="00FB2B71">
        <w:rPr>
          <w:rFonts w:ascii="Times New Roman" w:eastAsia="仿宋_GB2312" w:hAnsi="Times New Roman" w:cs="Times New Roman"/>
          <w:sz w:val="32"/>
          <w:szCs w:val="32"/>
        </w:rPr>
        <w:t>类致突变</w:t>
      </w:r>
      <w:proofErr w:type="gramEnd"/>
      <w:r w:rsidRPr="00FB2B71">
        <w:rPr>
          <w:rFonts w:ascii="Times New Roman" w:eastAsia="仿宋_GB2312" w:hAnsi="Times New Roman" w:cs="Times New Roman"/>
          <w:sz w:val="32"/>
          <w:szCs w:val="32"/>
        </w:rPr>
        <w:t>杂质，因此，药物中亚硝胺类杂质的控制应在符合</w:t>
      </w:r>
      <w:r w:rsidRPr="00FB2B71">
        <w:rPr>
          <w:rFonts w:ascii="Times New Roman" w:eastAsia="仿宋_GB2312" w:hAnsi="Times New Roman" w:cs="Times New Roman"/>
          <w:sz w:val="32"/>
          <w:szCs w:val="32"/>
        </w:rPr>
        <w:t>ICH M7</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R1</w:t>
      </w:r>
      <w:r w:rsidRPr="00FB2B71">
        <w:rPr>
          <w:rFonts w:ascii="Times New Roman" w:eastAsia="仿宋_GB2312" w:hAnsi="Times New Roman" w:cs="Times New Roman"/>
          <w:sz w:val="32"/>
          <w:szCs w:val="32"/>
        </w:rPr>
        <w:t>）要求基础上制订控制策略，以使该类杂质在原料药和制剂中的水平低于可接受限度。</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1.</w:t>
      </w:r>
      <w:r w:rsidRPr="00FB2B71">
        <w:rPr>
          <w:rFonts w:ascii="Times New Roman" w:eastAsia="仿宋_GB2312" w:hAnsi="Times New Roman" w:cs="Times New Roman"/>
          <w:sz w:val="32"/>
          <w:szCs w:val="32"/>
        </w:rPr>
        <w:t>能在权威机构数据库中查找到</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w:t>
      </w:r>
      <w:r w:rsidRPr="00FB2B71">
        <w:rPr>
          <w:rFonts w:ascii="Times New Roman" w:eastAsia="仿宋_GB2312" w:hAnsi="Times New Roman" w:cs="Times New Roman"/>
          <w:sz w:val="32"/>
          <w:szCs w:val="32"/>
        </w:rPr>
        <w:t>50%</w:t>
      </w:r>
      <w:r w:rsidRPr="00FB2B71">
        <w:rPr>
          <w:rFonts w:ascii="Times New Roman" w:eastAsia="仿宋_GB2312" w:hAnsi="Times New Roman" w:cs="Times New Roman"/>
          <w:sz w:val="32"/>
          <w:szCs w:val="32"/>
        </w:rPr>
        <w:t>肿瘤发生率）的亚硝胺类杂质</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物质的</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一般来源于</w:t>
      </w:r>
      <w:r w:rsidRPr="00FB2B71">
        <w:rPr>
          <w:rFonts w:ascii="Times New Roman" w:eastAsia="仿宋_GB2312" w:hAnsi="Times New Roman" w:cs="Times New Roman"/>
          <w:sz w:val="32"/>
          <w:szCs w:val="32"/>
        </w:rPr>
        <w:t>CPDB</w:t>
      </w:r>
      <w:r w:rsidRPr="00FB2B71">
        <w:rPr>
          <w:rFonts w:ascii="Times New Roman" w:eastAsia="仿宋_GB2312" w:hAnsi="Times New Roman" w:cs="Times New Roman"/>
          <w:sz w:val="32"/>
          <w:szCs w:val="32"/>
        </w:rPr>
        <w:t>等权威机构数据库。</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亚硝胺类杂质致癌风险高，首先应查找其最敏感物种和对诱导最敏感的肿瘤发生部位产生的</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值（或者选择更为保守或安全系数更高的动物种属的</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值），设定对应肿瘤发生风险为十万分之一，人体体重统一按</w:t>
      </w:r>
      <w:r w:rsidRPr="00FB2B71">
        <w:rPr>
          <w:rFonts w:ascii="Times New Roman" w:eastAsia="仿宋_GB2312" w:hAnsi="Times New Roman" w:cs="Times New Roman"/>
          <w:sz w:val="32"/>
          <w:szCs w:val="32"/>
        </w:rPr>
        <w:t>50kg</w:t>
      </w:r>
      <w:r w:rsidRPr="00FB2B71">
        <w:rPr>
          <w:rFonts w:ascii="Times New Roman" w:eastAsia="仿宋_GB2312" w:hAnsi="Times New Roman" w:cs="Times New Roman"/>
          <w:sz w:val="32"/>
          <w:szCs w:val="32"/>
        </w:rPr>
        <w:t>计算，则该亚硝胺类杂质的每日可接受摄入量（</w:t>
      </w:r>
      <w:r w:rsidRPr="00FB2B71">
        <w:rPr>
          <w:rFonts w:ascii="Times New Roman" w:eastAsia="仿宋_GB2312" w:hAnsi="Times New Roman" w:cs="Times New Roman"/>
          <w:sz w:val="32"/>
          <w:szCs w:val="32"/>
        </w:rPr>
        <w:t>Acceptable Intake</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AI</w:t>
      </w:r>
      <w:r w:rsidRPr="00FB2B71">
        <w:rPr>
          <w:rFonts w:ascii="Times New Roman" w:eastAsia="仿宋_GB2312" w:hAnsi="Times New Roman" w:cs="Times New Roman"/>
          <w:sz w:val="32"/>
          <w:szCs w:val="32"/>
        </w:rPr>
        <w:t>）为：</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mg/kg/</w:t>
      </w:r>
      <w:r w:rsidRPr="00FB2B71">
        <w:rPr>
          <w:rFonts w:ascii="Times New Roman" w:eastAsia="仿宋_GB2312" w:hAnsi="Times New Roman" w:cs="Times New Roman"/>
          <w:sz w:val="32"/>
          <w:szCs w:val="32"/>
        </w:rPr>
        <w:t>天）</w:t>
      </w:r>
      <w:r w:rsidRPr="00FB2B71">
        <w:rPr>
          <w:rFonts w:ascii="Times New Roman" w:eastAsia="仿宋_GB2312" w:hAnsi="Times New Roman" w:cs="Times New Roman"/>
          <w:sz w:val="32"/>
          <w:szCs w:val="32"/>
        </w:rPr>
        <w:t xml:space="preserve"> ×50kg/50000</w:t>
      </w:r>
      <w:r w:rsidRPr="00FB2B71">
        <w:rPr>
          <w:rFonts w:ascii="Times New Roman" w:eastAsia="仿宋_GB2312" w:hAnsi="Times New Roman" w:cs="Times New Roman"/>
          <w:sz w:val="32"/>
          <w:szCs w:val="32"/>
        </w:rPr>
        <w:t>。</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结合各药品法定说明书中规定的每日最大用药量，可计算出该药品中亚硝胺类杂质的控制限度。计算公式为：</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限度</w:t>
      </w:r>
      <w:r w:rsidRPr="00FB2B71">
        <w:rPr>
          <w:rFonts w:ascii="Times New Roman" w:eastAsia="仿宋_GB2312" w:hAnsi="Times New Roman" w:cs="Times New Roman"/>
          <w:sz w:val="32"/>
          <w:szCs w:val="32"/>
        </w:rPr>
        <w:t>=AI/</w:t>
      </w:r>
      <w:r w:rsidRPr="00FB2B71">
        <w:rPr>
          <w:rFonts w:ascii="Times New Roman" w:eastAsia="仿宋_GB2312" w:hAnsi="Times New Roman" w:cs="Times New Roman"/>
          <w:sz w:val="32"/>
          <w:szCs w:val="32"/>
        </w:rPr>
        <w:t>每日用药量。</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lastRenderedPageBreak/>
        <w:t>具体可参考本文所附示例</w:t>
      </w:r>
      <w:r w:rsidRPr="00FB2B71">
        <w:rPr>
          <w:rFonts w:ascii="Times New Roman" w:eastAsia="仿宋_GB2312" w:hAnsi="Times New Roman" w:cs="Times New Roman"/>
          <w:sz w:val="32"/>
          <w:szCs w:val="32"/>
        </w:rPr>
        <w:t>1</w:t>
      </w:r>
      <w:r w:rsidRPr="00FB2B71">
        <w:rPr>
          <w:rFonts w:ascii="Times New Roman" w:eastAsia="仿宋_GB2312" w:hAnsi="Times New Roman" w:cs="Times New Roman"/>
          <w:sz w:val="32"/>
          <w:szCs w:val="32"/>
        </w:rPr>
        <w:t>。</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2.</w:t>
      </w:r>
      <w:r w:rsidRPr="00FB2B71">
        <w:rPr>
          <w:rFonts w:ascii="Times New Roman" w:eastAsia="仿宋_GB2312" w:hAnsi="Times New Roman" w:cs="Times New Roman"/>
          <w:sz w:val="32"/>
          <w:szCs w:val="32"/>
        </w:rPr>
        <w:t>未在权威机构数据库中查见</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值的亚硝胺类杂质</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未能在权威机构数据库中查询到</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值时，可选用以下几种方法分别获得该亚硝胺类杂质的控制限度，并建议取其中最小值：</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A.</w:t>
      </w:r>
      <w:r w:rsidRPr="00FB2B71">
        <w:rPr>
          <w:rFonts w:ascii="Times New Roman" w:eastAsia="仿宋_GB2312" w:hAnsi="Times New Roman" w:cs="Times New Roman"/>
          <w:sz w:val="32"/>
          <w:szCs w:val="32"/>
        </w:rPr>
        <w:t>可以参考国际权威机构，如</w:t>
      </w:r>
      <w:r w:rsidRPr="00FB2B71">
        <w:rPr>
          <w:rFonts w:ascii="Times New Roman" w:eastAsia="仿宋_GB2312" w:hAnsi="Times New Roman" w:cs="Times New Roman"/>
          <w:sz w:val="32"/>
          <w:szCs w:val="32"/>
        </w:rPr>
        <w:t>WHO</w:t>
      </w:r>
      <w:r w:rsidRPr="00FB2B71">
        <w:rPr>
          <w:rFonts w:ascii="Times New Roman" w:eastAsia="仿宋_GB2312" w:hAnsi="Times New Roman" w:cs="Times New Roman"/>
          <w:sz w:val="32"/>
          <w:szCs w:val="32"/>
        </w:rPr>
        <w:t>、国际化学品安全性方案（</w:t>
      </w:r>
      <w:r w:rsidRPr="00FB2B71">
        <w:rPr>
          <w:rFonts w:ascii="Times New Roman" w:eastAsia="仿宋_GB2312" w:hAnsi="Times New Roman" w:cs="Times New Roman"/>
          <w:sz w:val="32"/>
          <w:szCs w:val="32"/>
        </w:rPr>
        <w:t xml:space="preserve">International </w:t>
      </w:r>
      <w:proofErr w:type="spellStart"/>
      <w:r w:rsidRPr="00FB2B71">
        <w:rPr>
          <w:rFonts w:ascii="Times New Roman" w:eastAsia="仿宋_GB2312" w:hAnsi="Times New Roman" w:cs="Times New Roman"/>
          <w:sz w:val="32"/>
          <w:szCs w:val="32"/>
        </w:rPr>
        <w:t>Programme</w:t>
      </w:r>
      <w:proofErr w:type="spellEnd"/>
      <w:r w:rsidRPr="00FB2B71">
        <w:rPr>
          <w:rFonts w:ascii="Times New Roman" w:eastAsia="仿宋_GB2312" w:hAnsi="Times New Roman" w:cs="Times New Roman"/>
          <w:sz w:val="32"/>
          <w:szCs w:val="32"/>
        </w:rPr>
        <w:t xml:space="preserve"> on Chemical Safety</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IPCS</w:t>
      </w:r>
      <w:r w:rsidRPr="00FB2B71">
        <w:rPr>
          <w:rFonts w:ascii="Times New Roman" w:eastAsia="仿宋_GB2312" w:hAnsi="Times New Roman" w:cs="Times New Roman"/>
          <w:sz w:val="32"/>
          <w:szCs w:val="32"/>
        </w:rPr>
        <w:t>）等公布的数据或建立的风险评估方法。</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B.</w:t>
      </w:r>
      <w:r w:rsidRPr="00FB2B71">
        <w:rPr>
          <w:rFonts w:ascii="Times New Roman" w:eastAsia="仿宋_GB2312" w:hAnsi="Times New Roman" w:cs="Times New Roman"/>
          <w:sz w:val="32"/>
          <w:szCs w:val="32"/>
        </w:rPr>
        <w:t>与已有</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值的亚硝胺类杂质结构相似，可以导用其</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值计算杂质限度。如示例</w:t>
      </w:r>
      <w:r w:rsidRPr="00FB2B71">
        <w:rPr>
          <w:rFonts w:ascii="Times New Roman" w:eastAsia="仿宋_GB2312" w:hAnsi="Times New Roman" w:cs="Times New Roman"/>
          <w:sz w:val="32"/>
          <w:szCs w:val="32"/>
        </w:rPr>
        <w:t>2</w:t>
      </w:r>
      <w:r w:rsidRPr="00FB2B71">
        <w:rPr>
          <w:rFonts w:ascii="Times New Roman" w:eastAsia="仿宋_GB2312" w:hAnsi="Times New Roman" w:cs="Times New Roman"/>
          <w:sz w:val="32"/>
          <w:szCs w:val="32"/>
        </w:rPr>
        <w:t>。</w:t>
      </w:r>
    </w:p>
    <w:p w:rsidR="00FB2B71" w:rsidRPr="00FB2B71" w:rsidRDefault="00FB2B71" w:rsidP="00FB2B71">
      <w:pPr>
        <w:tabs>
          <w:tab w:val="num" w:pos="426"/>
        </w:tabs>
        <w:spacing w:line="580" w:lineRule="exact"/>
        <w:ind w:firstLineChars="200" w:firstLine="640"/>
        <w:rPr>
          <w:rFonts w:ascii="Times New Roman" w:eastAsia="楷体_GB2312" w:hAnsi="Times New Roman" w:cs="Times New Roman"/>
          <w:sz w:val="32"/>
          <w:szCs w:val="32"/>
        </w:rPr>
      </w:pPr>
      <w:r w:rsidRPr="00FB2B71">
        <w:rPr>
          <w:rFonts w:ascii="Times New Roman" w:eastAsia="楷体_GB2312" w:hAnsi="Times New Roman" w:cs="Times New Roman"/>
          <w:sz w:val="32"/>
          <w:szCs w:val="32"/>
        </w:rPr>
        <w:t>（三）检测方法的建立</w:t>
      </w:r>
      <w:r w:rsidRPr="00FB2B71">
        <w:rPr>
          <w:rFonts w:ascii="Times New Roman" w:eastAsia="楷体_GB2312" w:hAnsi="Times New Roman" w:cs="Times New Roman"/>
          <w:sz w:val="32"/>
          <w:szCs w:val="32"/>
        </w:rPr>
        <w:tab/>
      </w:r>
    </w:p>
    <w:p w:rsidR="00FB2B71" w:rsidRPr="00FB2B71" w:rsidRDefault="00FB2B71" w:rsidP="00FB2B71">
      <w:pPr>
        <w:tabs>
          <w:tab w:val="num" w:pos="720"/>
        </w:tabs>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药物中亚硝胺类杂质的分析测试方法，可以参考权威机构发布的方法，亦可自行开发方法，均需注意分析方法灵敏度应与所论证的杂质限度相匹配，并采用杂质对照品进行完整的方法学验证，保证亚硝胺类杂质能够准确有效的检出。若企业采用自行开发方法，需证明该方法等效</w:t>
      </w:r>
      <w:proofErr w:type="gramStart"/>
      <w:r w:rsidRPr="00FB2B71">
        <w:rPr>
          <w:rFonts w:ascii="Times New Roman" w:eastAsia="仿宋_GB2312" w:hAnsi="Times New Roman" w:cs="Times New Roman"/>
          <w:sz w:val="32"/>
          <w:szCs w:val="32"/>
        </w:rPr>
        <w:t>于或者</w:t>
      </w:r>
      <w:proofErr w:type="gramEnd"/>
      <w:r w:rsidRPr="00FB2B71">
        <w:rPr>
          <w:rFonts w:ascii="Times New Roman" w:eastAsia="仿宋_GB2312" w:hAnsi="Times New Roman" w:cs="Times New Roman"/>
          <w:sz w:val="32"/>
          <w:szCs w:val="32"/>
        </w:rPr>
        <w:t>更优于同品种官方公布的方法。</w:t>
      </w:r>
    </w:p>
    <w:p w:rsidR="00FB2B71" w:rsidRPr="00FB2B71" w:rsidRDefault="00FB2B71" w:rsidP="00FB2B71">
      <w:pPr>
        <w:tabs>
          <w:tab w:val="num" w:pos="720"/>
        </w:tabs>
        <w:spacing w:line="580" w:lineRule="exact"/>
        <w:ind w:firstLineChars="200" w:firstLine="640"/>
        <w:rPr>
          <w:rFonts w:ascii="Times New Roman" w:eastAsia="楷体_GB2312" w:hAnsi="Times New Roman" w:cs="Times New Roman"/>
          <w:sz w:val="32"/>
          <w:szCs w:val="32"/>
        </w:rPr>
      </w:pPr>
      <w:r w:rsidRPr="00FB2B71">
        <w:rPr>
          <w:rFonts w:ascii="Times New Roman" w:eastAsia="楷体_GB2312" w:hAnsi="Times New Roman" w:cs="Times New Roman"/>
          <w:sz w:val="32"/>
          <w:szCs w:val="32"/>
        </w:rPr>
        <w:t>（四）全生命周期的风险控制</w:t>
      </w:r>
    </w:p>
    <w:p w:rsidR="00FB2B71" w:rsidRPr="00FB2B71" w:rsidRDefault="00FB2B71" w:rsidP="00FB2B71">
      <w:pPr>
        <w:tabs>
          <w:tab w:val="num" w:pos="720"/>
        </w:tabs>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对于申报上市的产品，申请人在研发中，应进行亚硝胺类杂质的风险评估，对明确有亚硝胺类杂质潜在风险的品种应进行充分的研究，在申报资料的相应章节提交亚硝胺类杂质的研究资料及检测结果，同时应注意用于研究的样品的批次、批量必须具有代表性以及科学依据。</w:t>
      </w:r>
    </w:p>
    <w:p w:rsidR="00FB2B71" w:rsidRPr="00FB2B71" w:rsidRDefault="00FB2B71" w:rsidP="00FB2B71">
      <w:pPr>
        <w:tabs>
          <w:tab w:val="num" w:pos="720"/>
        </w:tabs>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lastRenderedPageBreak/>
        <w:t>对于已上市药品，药品批准文号持有者</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生产厂也应主动对于亚硝胺类杂质存在的风险进行评估，若存在潜在的亚硝胺类杂质产生风险，可参照本指导原则以及其他相关指导原则的要求进行研究，根据研究结果采取相应的措施，以防止或最小</w:t>
      </w:r>
      <w:proofErr w:type="gramStart"/>
      <w:r w:rsidRPr="00FB2B71">
        <w:rPr>
          <w:rFonts w:ascii="Times New Roman" w:eastAsia="仿宋_GB2312" w:hAnsi="Times New Roman" w:cs="Times New Roman"/>
          <w:sz w:val="32"/>
          <w:szCs w:val="32"/>
        </w:rPr>
        <w:t>化患者亚</w:t>
      </w:r>
      <w:proofErr w:type="gramEnd"/>
      <w:r w:rsidRPr="00FB2B71">
        <w:rPr>
          <w:rFonts w:ascii="Times New Roman" w:eastAsia="仿宋_GB2312" w:hAnsi="Times New Roman" w:cs="Times New Roman"/>
          <w:sz w:val="32"/>
          <w:szCs w:val="32"/>
        </w:rPr>
        <w:t>硝胺类杂质的暴露。</w:t>
      </w:r>
    </w:p>
    <w:p w:rsidR="00FB2B71" w:rsidRPr="00FB2B71" w:rsidRDefault="00FB2B71" w:rsidP="00FB2B71">
      <w:pPr>
        <w:spacing w:line="580" w:lineRule="exact"/>
        <w:ind w:firstLineChars="200" w:firstLine="640"/>
        <w:outlineLvl w:val="0"/>
        <w:rPr>
          <w:rFonts w:ascii="Times New Roman" w:eastAsia="黑体" w:hAnsi="Times New Roman" w:cs="Times New Roman"/>
          <w:sz w:val="32"/>
          <w:szCs w:val="32"/>
        </w:rPr>
      </w:pPr>
      <w:r w:rsidRPr="00FB2B71">
        <w:rPr>
          <w:rFonts w:ascii="Times New Roman" w:eastAsia="黑体" w:hAnsi="Times New Roman" w:cs="Times New Roman"/>
          <w:sz w:val="32"/>
          <w:szCs w:val="32"/>
        </w:rPr>
        <w:t>四、其他</w:t>
      </w:r>
    </w:p>
    <w:p w:rsidR="00FB2B71" w:rsidRPr="00FB2B71" w:rsidRDefault="00FB2B71" w:rsidP="00FB2B71">
      <w:pPr>
        <w:spacing w:line="580" w:lineRule="exact"/>
        <w:ind w:firstLineChars="200" w:firstLine="640"/>
        <w:rPr>
          <w:rFonts w:ascii="Times New Roman" w:eastAsia="仿宋_GB2312" w:hAnsi="Times New Roman" w:cs="Times New Roman"/>
          <w:color w:val="000000"/>
          <w:sz w:val="32"/>
          <w:szCs w:val="32"/>
        </w:rPr>
      </w:pPr>
      <w:r w:rsidRPr="00FB2B71">
        <w:rPr>
          <w:rFonts w:ascii="Times New Roman" w:eastAsia="仿宋_GB2312" w:hAnsi="Times New Roman" w:cs="Times New Roman"/>
          <w:color w:val="000000"/>
          <w:sz w:val="32"/>
          <w:szCs w:val="32"/>
        </w:rPr>
        <w:t>NDMA</w:t>
      </w:r>
      <w:r w:rsidRPr="00FB2B71">
        <w:rPr>
          <w:rFonts w:ascii="Times New Roman" w:eastAsia="仿宋_GB2312" w:hAnsi="Times New Roman" w:cs="Times New Roman"/>
          <w:color w:val="000000"/>
          <w:sz w:val="32"/>
          <w:szCs w:val="32"/>
        </w:rPr>
        <w:t>是一种常见亚硝胺类物质，在水中和食物中，包括熏肉和烤肉、奶制品和蔬菜中均有发现。所有人均会暴露于一定水平的</w:t>
      </w:r>
      <w:r w:rsidRPr="00FB2B71">
        <w:rPr>
          <w:rFonts w:ascii="Times New Roman" w:eastAsia="仿宋_GB2312" w:hAnsi="Times New Roman" w:cs="Times New Roman"/>
          <w:color w:val="000000"/>
          <w:sz w:val="32"/>
          <w:szCs w:val="32"/>
        </w:rPr>
        <w:t>NDMA</w:t>
      </w:r>
      <w:r w:rsidRPr="00FB2B71">
        <w:rPr>
          <w:rFonts w:ascii="Times New Roman" w:eastAsia="仿宋_GB2312" w:hAnsi="Times New Roman" w:cs="Times New Roman"/>
          <w:color w:val="000000"/>
          <w:sz w:val="32"/>
          <w:szCs w:val="32"/>
        </w:rPr>
        <w:t>。</w:t>
      </w:r>
      <w:r w:rsidRPr="00FB2B71">
        <w:rPr>
          <w:rFonts w:ascii="Times New Roman" w:eastAsia="仿宋_GB2312" w:hAnsi="Times New Roman" w:cs="Times New Roman"/>
          <w:color w:val="000000"/>
          <w:sz w:val="32"/>
          <w:szCs w:val="32"/>
        </w:rPr>
        <w:t>FDA</w:t>
      </w:r>
      <w:r w:rsidRPr="00FB2B71">
        <w:rPr>
          <w:rFonts w:ascii="Times New Roman" w:eastAsia="仿宋_GB2312" w:hAnsi="Times New Roman" w:cs="Times New Roman"/>
          <w:color w:val="000000"/>
          <w:sz w:val="32"/>
          <w:szCs w:val="32"/>
        </w:rPr>
        <w:t>和国际科学团体并不认为摄入低水平会导致伤害。</w:t>
      </w:r>
      <w:r w:rsidRPr="00FB2B71">
        <w:rPr>
          <w:rFonts w:ascii="Times New Roman" w:eastAsia="仿宋_GB2312" w:hAnsi="Times New Roman" w:cs="Times New Roman"/>
          <w:color w:val="000000"/>
          <w:sz w:val="32"/>
          <w:szCs w:val="32"/>
        </w:rPr>
        <w:t>NDMA</w:t>
      </w:r>
      <w:r w:rsidRPr="00FB2B71">
        <w:rPr>
          <w:rFonts w:ascii="Times New Roman" w:eastAsia="仿宋_GB2312" w:hAnsi="Times New Roman" w:cs="Times New Roman"/>
          <w:color w:val="000000"/>
          <w:sz w:val="32"/>
          <w:szCs w:val="32"/>
        </w:rPr>
        <w:t>在美国的可接受摄入限度为</w:t>
      </w:r>
      <w:r w:rsidRPr="00FB2B71">
        <w:rPr>
          <w:rFonts w:ascii="Times New Roman" w:eastAsia="仿宋_GB2312" w:hAnsi="Times New Roman" w:cs="Times New Roman"/>
          <w:color w:val="000000"/>
          <w:sz w:val="32"/>
          <w:szCs w:val="32"/>
        </w:rPr>
        <w:t>96ng</w:t>
      </w:r>
      <w:r w:rsidRPr="00FB2B71">
        <w:rPr>
          <w:rFonts w:ascii="Times New Roman" w:eastAsia="仿宋_GB2312" w:hAnsi="Times New Roman" w:cs="Times New Roman"/>
          <w:color w:val="000000"/>
          <w:sz w:val="32"/>
          <w:szCs w:val="32"/>
        </w:rPr>
        <w:t>。长期暴露于高出可接受水平的基因毒性物质如</w:t>
      </w:r>
      <w:r w:rsidRPr="00FB2B71">
        <w:rPr>
          <w:rFonts w:ascii="Times New Roman" w:eastAsia="仿宋_GB2312" w:hAnsi="Times New Roman" w:cs="Times New Roman"/>
          <w:color w:val="000000"/>
          <w:sz w:val="32"/>
          <w:szCs w:val="32"/>
        </w:rPr>
        <w:t>NDMA</w:t>
      </w:r>
      <w:r w:rsidRPr="00FB2B71">
        <w:rPr>
          <w:rFonts w:ascii="Times New Roman" w:eastAsia="仿宋_GB2312" w:hAnsi="Times New Roman" w:cs="Times New Roman"/>
          <w:color w:val="000000"/>
          <w:sz w:val="32"/>
          <w:szCs w:val="32"/>
        </w:rPr>
        <w:t>可能会增加患癌风险，但持续</w:t>
      </w:r>
      <w:r w:rsidRPr="00FB2B71">
        <w:rPr>
          <w:rFonts w:ascii="Times New Roman" w:eastAsia="仿宋_GB2312" w:hAnsi="Times New Roman" w:cs="Times New Roman"/>
          <w:color w:val="000000"/>
          <w:sz w:val="32"/>
          <w:szCs w:val="32"/>
        </w:rPr>
        <w:t>70</w:t>
      </w:r>
      <w:r w:rsidRPr="00FB2B71">
        <w:rPr>
          <w:rFonts w:ascii="Times New Roman" w:eastAsia="仿宋_GB2312" w:hAnsi="Times New Roman" w:cs="Times New Roman"/>
          <w:color w:val="000000"/>
          <w:sz w:val="32"/>
          <w:szCs w:val="32"/>
        </w:rPr>
        <w:t>年每天服用含有等于或低于可接受水平</w:t>
      </w:r>
      <w:r w:rsidRPr="00FB2B71">
        <w:rPr>
          <w:rFonts w:ascii="Times New Roman" w:eastAsia="仿宋_GB2312" w:hAnsi="Times New Roman" w:cs="Times New Roman"/>
          <w:color w:val="000000"/>
          <w:sz w:val="32"/>
          <w:szCs w:val="32"/>
        </w:rPr>
        <w:t>NDMA</w:t>
      </w:r>
      <w:r w:rsidRPr="00FB2B71">
        <w:rPr>
          <w:rFonts w:ascii="Times New Roman" w:eastAsia="仿宋_GB2312" w:hAnsi="Times New Roman" w:cs="Times New Roman"/>
          <w:color w:val="000000"/>
          <w:sz w:val="32"/>
          <w:szCs w:val="32"/>
        </w:rPr>
        <w:t>的药品的人并不会增加患癌风险。</w:t>
      </w:r>
      <w:r w:rsidRPr="00FB2B71">
        <w:rPr>
          <w:rFonts w:ascii="Times New Roman" w:eastAsia="仿宋_GB2312" w:hAnsi="Times New Roman" w:cs="Times New Roman"/>
          <w:color w:val="000000"/>
          <w:sz w:val="32"/>
          <w:szCs w:val="32"/>
          <w:vertAlign w:val="superscript"/>
        </w:rPr>
        <w:t>【</w:t>
      </w:r>
      <w:r w:rsidRPr="00FB2B71">
        <w:rPr>
          <w:rFonts w:ascii="Times New Roman" w:eastAsia="仿宋_GB2312" w:hAnsi="Times New Roman" w:cs="Times New Roman"/>
          <w:color w:val="000000"/>
          <w:sz w:val="32"/>
          <w:szCs w:val="32"/>
          <w:vertAlign w:val="superscript"/>
        </w:rPr>
        <w:t>8</w:t>
      </w:r>
      <w:r w:rsidRPr="00FB2B71">
        <w:rPr>
          <w:rFonts w:ascii="Times New Roman" w:eastAsia="仿宋_GB2312" w:hAnsi="Times New Roman" w:cs="Times New Roman"/>
          <w:color w:val="000000"/>
          <w:sz w:val="32"/>
          <w:szCs w:val="32"/>
          <w:vertAlign w:val="superscript"/>
        </w:rPr>
        <w:t>】</w:t>
      </w:r>
    </w:p>
    <w:p w:rsidR="00FB2B71" w:rsidRPr="00FB2B71" w:rsidRDefault="00FB2B71" w:rsidP="00FB2B71">
      <w:pPr>
        <w:spacing w:line="580" w:lineRule="exact"/>
        <w:ind w:firstLineChars="200" w:firstLine="640"/>
        <w:rPr>
          <w:rFonts w:ascii="Times New Roman" w:eastAsia="仿宋_GB2312" w:hAnsi="Times New Roman" w:cs="Times New Roman"/>
          <w:color w:val="000000"/>
          <w:sz w:val="32"/>
          <w:szCs w:val="32"/>
        </w:rPr>
      </w:pPr>
      <w:r w:rsidRPr="00FB2B71">
        <w:rPr>
          <w:rFonts w:ascii="Times New Roman" w:eastAsia="仿宋_GB2312" w:hAnsi="Times New Roman" w:cs="Times New Roman"/>
          <w:color w:val="000000"/>
          <w:sz w:val="32"/>
          <w:szCs w:val="32"/>
        </w:rPr>
        <w:t>目前各国药品监管机构正在对药品中的亚硝胺类杂质积极开展相应的探索研究，本指导原则将</w:t>
      </w:r>
      <w:proofErr w:type="gramStart"/>
      <w:r w:rsidRPr="00FB2B71">
        <w:rPr>
          <w:rFonts w:ascii="Times New Roman" w:eastAsia="仿宋_GB2312" w:hAnsi="Times New Roman" w:cs="Times New Roman"/>
          <w:color w:val="000000"/>
          <w:sz w:val="32"/>
          <w:szCs w:val="32"/>
        </w:rPr>
        <w:t>基于各方</w:t>
      </w:r>
      <w:proofErr w:type="gramEnd"/>
      <w:r w:rsidRPr="00FB2B71">
        <w:rPr>
          <w:rFonts w:ascii="Times New Roman" w:eastAsia="仿宋_GB2312" w:hAnsi="Times New Roman" w:cs="Times New Roman"/>
          <w:color w:val="000000"/>
          <w:sz w:val="32"/>
          <w:szCs w:val="32"/>
        </w:rPr>
        <w:t>研究结果及风险效益评估原则不断完善。</w:t>
      </w:r>
    </w:p>
    <w:p w:rsidR="00FB2B71" w:rsidRPr="00FB2B71" w:rsidRDefault="00FB2B71" w:rsidP="00FB2B71">
      <w:pPr>
        <w:spacing w:line="580" w:lineRule="exact"/>
        <w:ind w:firstLineChars="200" w:firstLine="640"/>
        <w:outlineLvl w:val="0"/>
        <w:rPr>
          <w:rFonts w:ascii="Times New Roman" w:eastAsia="黑体" w:hAnsi="Times New Roman" w:cs="Times New Roman"/>
          <w:sz w:val="32"/>
          <w:szCs w:val="32"/>
        </w:rPr>
      </w:pPr>
      <w:r w:rsidRPr="00FB2B71">
        <w:rPr>
          <w:rFonts w:ascii="Times New Roman" w:eastAsia="黑体" w:hAnsi="Times New Roman" w:cs="Times New Roman"/>
          <w:sz w:val="32"/>
          <w:szCs w:val="32"/>
        </w:rPr>
        <w:t>五、附件</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示例</w:t>
      </w:r>
      <w:r w:rsidRPr="00FB2B71">
        <w:rPr>
          <w:rFonts w:ascii="Times New Roman" w:eastAsia="仿宋_GB2312" w:hAnsi="Times New Roman" w:cs="Times New Roman"/>
          <w:sz w:val="32"/>
          <w:szCs w:val="32"/>
        </w:rPr>
        <w:t>1</w:t>
      </w:r>
      <w:r w:rsidRPr="00FB2B71">
        <w:rPr>
          <w:rFonts w:ascii="Times New Roman" w:eastAsia="仿宋_GB2312" w:hAnsi="Times New Roman" w:cs="Times New Roman"/>
          <w:sz w:val="32"/>
          <w:szCs w:val="32"/>
        </w:rPr>
        <w:t>：有权威机构推荐的</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w:t>
      </w:r>
      <w:r w:rsidRPr="00FB2B71">
        <w:rPr>
          <w:rFonts w:ascii="Times New Roman" w:eastAsia="仿宋_GB2312" w:hAnsi="Times New Roman" w:cs="Times New Roman"/>
          <w:bCs/>
          <w:kern w:val="0"/>
          <w:sz w:val="32"/>
          <w:szCs w:val="32"/>
        </w:rPr>
        <w:t>的亚硝胺类杂质的限度</w:t>
      </w:r>
    </w:p>
    <w:p w:rsidR="00FB2B71" w:rsidRPr="00FB2B71" w:rsidRDefault="00FB2B71" w:rsidP="00FB2B71">
      <w:pPr>
        <w:spacing w:line="580" w:lineRule="exact"/>
        <w:ind w:firstLineChars="200" w:firstLine="640"/>
        <w:rPr>
          <w:rFonts w:ascii="Times New Roman" w:eastAsia="仿宋_GB2312" w:hAnsi="Times New Roman" w:cs="Times New Roman"/>
          <w:sz w:val="32"/>
          <w:szCs w:val="32"/>
        </w:rPr>
      </w:pPr>
      <w:r w:rsidRPr="00FB2B71">
        <w:rPr>
          <w:rFonts w:ascii="Times New Roman" w:eastAsia="仿宋_GB2312" w:hAnsi="Times New Roman" w:cs="Times New Roman"/>
          <w:sz w:val="32"/>
          <w:szCs w:val="32"/>
        </w:rPr>
        <w:t>一般来说，对于具有阳性致癌数据的诱变杂质，建议根据</w:t>
      </w:r>
      <w:r w:rsidRPr="00FB2B71">
        <w:rPr>
          <w:rFonts w:ascii="Times New Roman" w:eastAsia="仿宋_GB2312" w:hAnsi="Times New Roman" w:cs="Times New Roman"/>
          <w:sz w:val="32"/>
          <w:szCs w:val="32"/>
        </w:rPr>
        <w:t>CPDB</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Carcinogenicity Potency Database</w:t>
      </w:r>
      <w:r w:rsidRPr="00FB2B71">
        <w:rPr>
          <w:rFonts w:ascii="Times New Roman" w:eastAsia="仿宋_GB2312" w:hAnsi="Times New Roman" w:cs="Times New Roman"/>
          <w:sz w:val="32"/>
          <w:szCs w:val="32"/>
        </w:rPr>
        <w:t>）数据库中致癌性物质的</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值来计算每日可接受的摄入量（</w:t>
      </w:r>
      <w:r w:rsidRPr="00FB2B71">
        <w:rPr>
          <w:rFonts w:ascii="Times New Roman" w:eastAsia="仿宋_GB2312" w:hAnsi="Times New Roman" w:cs="Times New Roman"/>
          <w:sz w:val="32"/>
          <w:szCs w:val="32"/>
        </w:rPr>
        <w:t>AI</w:t>
      </w:r>
      <w:r w:rsidRPr="00FB2B71">
        <w:rPr>
          <w:rFonts w:ascii="Times New Roman" w:eastAsia="仿宋_GB2312" w:hAnsi="Times New Roman" w:cs="Times New Roman"/>
          <w:sz w:val="32"/>
          <w:szCs w:val="32"/>
        </w:rPr>
        <w:t>）。</w:t>
      </w:r>
      <w:r w:rsidRPr="00FB2B71">
        <w:rPr>
          <w:rFonts w:ascii="Times New Roman" w:eastAsia="仿宋_GB2312" w:hAnsi="Times New Roman" w:cs="Times New Roman"/>
          <w:sz w:val="32"/>
          <w:szCs w:val="32"/>
        </w:rPr>
        <w:t>NDMA</w:t>
      </w:r>
      <w:r w:rsidRPr="00FB2B71">
        <w:rPr>
          <w:rFonts w:ascii="Times New Roman" w:eastAsia="仿宋_GB2312" w:hAnsi="Times New Roman" w:cs="Times New Roman"/>
          <w:sz w:val="32"/>
          <w:szCs w:val="32"/>
        </w:rPr>
        <w:t>在小鼠与大鼠的</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值分别为</w:t>
      </w:r>
      <w:r w:rsidRPr="00FB2B71">
        <w:rPr>
          <w:rFonts w:ascii="Times New Roman" w:eastAsia="仿宋_GB2312" w:hAnsi="Times New Roman" w:cs="Times New Roman"/>
          <w:sz w:val="32"/>
          <w:szCs w:val="32"/>
        </w:rPr>
        <w:t>0.189mg/kg/</w:t>
      </w:r>
      <w:r w:rsidRPr="00FB2B71">
        <w:rPr>
          <w:rFonts w:ascii="Times New Roman" w:eastAsia="仿宋_GB2312" w:hAnsi="Times New Roman" w:cs="Times New Roman"/>
          <w:sz w:val="32"/>
          <w:szCs w:val="32"/>
        </w:rPr>
        <w:t>天和</w:t>
      </w:r>
      <w:r w:rsidRPr="00FB2B71">
        <w:rPr>
          <w:rFonts w:ascii="Times New Roman" w:eastAsia="仿宋_GB2312" w:hAnsi="Times New Roman" w:cs="Times New Roman"/>
          <w:sz w:val="32"/>
          <w:szCs w:val="32"/>
        </w:rPr>
        <w:t>0.0959mg/kg/</w:t>
      </w:r>
      <w:r w:rsidRPr="00FB2B71">
        <w:rPr>
          <w:rFonts w:ascii="Times New Roman" w:eastAsia="仿宋_GB2312" w:hAnsi="Times New Roman" w:cs="Times New Roman"/>
          <w:sz w:val="32"/>
          <w:szCs w:val="32"/>
        </w:rPr>
        <w:t>天。按照更</w:t>
      </w:r>
      <w:r w:rsidRPr="00FB2B71">
        <w:rPr>
          <w:rFonts w:ascii="Times New Roman" w:eastAsia="仿宋_GB2312" w:hAnsi="Times New Roman" w:cs="Times New Roman"/>
          <w:sz w:val="32"/>
          <w:szCs w:val="32"/>
        </w:rPr>
        <w:lastRenderedPageBreak/>
        <w:t>为保守的大鼠</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w:t>
      </w:r>
      <w:r w:rsidRPr="00FB2B71">
        <w:rPr>
          <w:rFonts w:ascii="Times New Roman" w:eastAsia="仿宋_GB2312" w:hAnsi="Times New Roman" w:cs="Times New Roman"/>
          <w:sz w:val="32"/>
          <w:szCs w:val="32"/>
        </w:rPr>
        <w:t>0.0959mg/kg/</w:t>
      </w:r>
      <w:r w:rsidRPr="00FB2B71">
        <w:rPr>
          <w:rFonts w:ascii="Times New Roman" w:eastAsia="仿宋_GB2312" w:hAnsi="Times New Roman" w:cs="Times New Roman"/>
          <w:sz w:val="32"/>
          <w:szCs w:val="32"/>
        </w:rPr>
        <w:t>天和人体重</w:t>
      </w:r>
      <w:r w:rsidRPr="00FB2B71">
        <w:rPr>
          <w:rFonts w:ascii="Times New Roman" w:eastAsia="仿宋_GB2312" w:hAnsi="Times New Roman" w:cs="Times New Roman"/>
          <w:sz w:val="32"/>
          <w:szCs w:val="32"/>
        </w:rPr>
        <w:t>50kg</w:t>
      </w:r>
      <w:r w:rsidRPr="00FB2B71">
        <w:rPr>
          <w:rFonts w:ascii="Times New Roman" w:eastAsia="仿宋_GB2312" w:hAnsi="Times New Roman" w:cs="Times New Roman"/>
          <w:sz w:val="32"/>
          <w:szCs w:val="32"/>
        </w:rPr>
        <w:t>来计算人对</w:t>
      </w:r>
      <w:r w:rsidRPr="00FB2B71">
        <w:rPr>
          <w:rFonts w:ascii="Times New Roman" w:eastAsia="仿宋_GB2312" w:hAnsi="Times New Roman" w:cs="Times New Roman"/>
          <w:sz w:val="32"/>
          <w:szCs w:val="32"/>
        </w:rPr>
        <w:t>NDMA</w:t>
      </w:r>
      <w:r w:rsidRPr="00FB2B71">
        <w:rPr>
          <w:rFonts w:ascii="Times New Roman" w:eastAsia="仿宋_GB2312" w:hAnsi="Times New Roman" w:cs="Times New Roman"/>
          <w:sz w:val="32"/>
          <w:szCs w:val="32"/>
        </w:rPr>
        <w:t>的每日最大摄入量为：</w:t>
      </w:r>
      <w:r w:rsidRPr="00FB2B71">
        <w:rPr>
          <w:rFonts w:ascii="Times New Roman" w:eastAsia="仿宋_GB2312" w:hAnsi="Times New Roman" w:cs="Times New Roman"/>
          <w:sz w:val="32"/>
          <w:szCs w:val="32"/>
        </w:rPr>
        <w:t>0.0959mg/kg/</w:t>
      </w:r>
      <w:r w:rsidRPr="00FB2B71">
        <w:rPr>
          <w:rFonts w:ascii="Times New Roman" w:eastAsia="仿宋_GB2312" w:hAnsi="Times New Roman" w:cs="Times New Roman"/>
          <w:sz w:val="32"/>
          <w:szCs w:val="32"/>
        </w:rPr>
        <w:t>天</w:t>
      </w:r>
      <w:r w:rsidRPr="00FB2B71">
        <w:rPr>
          <w:rFonts w:ascii="Times New Roman" w:eastAsia="仿宋_GB2312" w:hAnsi="Times New Roman" w:cs="Times New Roman"/>
          <w:sz w:val="32"/>
          <w:szCs w:val="32"/>
        </w:rPr>
        <w:t>×50kg/50000 =0.0000959mg/</w:t>
      </w:r>
      <w:r w:rsidRPr="00FB2B71">
        <w:rPr>
          <w:rFonts w:ascii="Times New Roman" w:eastAsia="仿宋_GB2312" w:hAnsi="Times New Roman" w:cs="Times New Roman"/>
          <w:sz w:val="32"/>
          <w:szCs w:val="32"/>
        </w:rPr>
        <w:t>天</w:t>
      </w:r>
      <w:r w:rsidRPr="00FB2B71">
        <w:rPr>
          <w:rFonts w:ascii="Times New Roman" w:eastAsia="仿宋_GB2312" w:hAnsi="Times New Roman" w:cs="Times New Roman"/>
          <w:sz w:val="32"/>
          <w:szCs w:val="32"/>
        </w:rPr>
        <w:t>≈96ng/</w:t>
      </w:r>
      <w:r w:rsidRPr="00FB2B71">
        <w:rPr>
          <w:rFonts w:ascii="Times New Roman" w:eastAsia="仿宋_GB2312" w:hAnsi="Times New Roman" w:cs="Times New Roman"/>
          <w:sz w:val="32"/>
          <w:szCs w:val="32"/>
        </w:rPr>
        <w:t>天，此时对应肿瘤发生风险为十万分之一。</w:t>
      </w:r>
    </w:p>
    <w:p w:rsidR="00FB2B71" w:rsidRPr="00FB2B71" w:rsidRDefault="00FB2B71" w:rsidP="00FB2B71">
      <w:pPr>
        <w:adjustRightInd w:val="0"/>
        <w:snapToGrid w:val="0"/>
        <w:spacing w:line="580" w:lineRule="exact"/>
        <w:ind w:firstLineChars="200" w:firstLine="640"/>
        <w:rPr>
          <w:rFonts w:ascii="Times New Roman" w:eastAsia="仿宋_GB2312" w:hAnsi="Times New Roman" w:cs="Times New Roman"/>
          <w:bCs/>
          <w:kern w:val="0"/>
          <w:sz w:val="32"/>
          <w:szCs w:val="32"/>
        </w:rPr>
      </w:pPr>
      <w:r w:rsidRPr="00FB2B71">
        <w:rPr>
          <w:rFonts w:ascii="Times New Roman" w:eastAsia="仿宋_GB2312" w:hAnsi="Times New Roman" w:cs="Times New Roman"/>
          <w:bCs/>
          <w:kern w:val="0"/>
          <w:sz w:val="32"/>
          <w:szCs w:val="32"/>
        </w:rPr>
        <w:t>若按照</w:t>
      </w:r>
      <w:proofErr w:type="gramStart"/>
      <w:r w:rsidRPr="00FB2B71">
        <w:rPr>
          <w:rFonts w:ascii="Times New Roman" w:eastAsia="仿宋_GB2312" w:hAnsi="Times New Roman" w:cs="Times New Roman"/>
          <w:bCs/>
          <w:kern w:val="0"/>
          <w:sz w:val="32"/>
          <w:szCs w:val="32"/>
        </w:rPr>
        <w:t>缬沙坦</w:t>
      </w:r>
      <w:proofErr w:type="gramEnd"/>
      <w:r w:rsidRPr="00FB2B71">
        <w:rPr>
          <w:rFonts w:ascii="Times New Roman" w:eastAsia="仿宋_GB2312" w:hAnsi="Times New Roman" w:cs="Times New Roman"/>
          <w:bCs/>
          <w:kern w:val="0"/>
          <w:sz w:val="32"/>
          <w:szCs w:val="32"/>
        </w:rPr>
        <w:t>每日最大用药</w:t>
      </w:r>
      <w:r w:rsidRPr="00FB2B71">
        <w:rPr>
          <w:rFonts w:ascii="Times New Roman" w:eastAsia="仿宋_GB2312" w:hAnsi="Times New Roman" w:cs="Times New Roman"/>
          <w:bCs/>
          <w:kern w:val="0"/>
          <w:sz w:val="32"/>
          <w:szCs w:val="32"/>
        </w:rPr>
        <w:t>320mg</w:t>
      </w:r>
      <w:r w:rsidRPr="00FB2B71">
        <w:rPr>
          <w:rFonts w:ascii="Times New Roman" w:eastAsia="仿宋_GB2312" w:hAnsi="Times New Roman" w:cs="Times New Roman"/>
          <w:bCs/>
          <w:kern w:val="0"/>
          <w:sz w:val="32"/>
          <w:szCs w:val="32"/>
        </w:rPr>
        <w:t>计算，则其</w:t>
      </w:r>
      <w:r w:rsidRPr="00FB2B71">
        <w:rPr>
          <w:rFonts w:ascii="Times New Roman" w:eastAsia="仿宋_GB2312" w:hAnsi="Times New Roman" w:cs="Times New Roman"/>
          <w:bCs/>
          <w:kern w:val="0"/>
          <w:sz w:val="32"/>
          <w:szCs w:val="32"/>
        </w:rPr>
        <w:t>NDMA</w:t>
      </w:r>
      <w:r w:rsidRPr="00FB2B71">
        <w:rPr>
          <w:rFonts w:ascii="Times New Roman" w:eastAsia="仿宋_GB2312" w:hAnsi="Times New Roman" w:cs="Times New Roman"/>
          <w:bCs/>
          <w:kern w:val="0"/>
          <w:sz w:val="32"/>
          <w:szCs w:val="32"/>
        </w:rPr>
        <w:t>限度设定为：</w:t>
      </w:r>
    </w:p>
    <w:p w:rsidR="00FB2B71" w:rsidRPr="00FB2B71" w:rsidRDefault="00FB2B71" w:rsidP="00FB2B71">
      <w:pPr>
        <w:adjustRightInd w:val="0"/>
        <w:snapToGrid w:val="0"/>
        <w:spacing w:line="580" w:lineRule="exact"/>
        <w:ind w:firstLineChars="200" w:firstLine="640"/>
        <w:rPr>
          <w:rFonts w:ascii="Times New Roman" w:eastAsia="仿宋_GB2312" w:hAnsi="Times New Roman" w:cs="Times New Roman"/>
          <w:bCs/>
          <w:kern w:val="0"/>
          <w:sz w:val="32"/>
          <w:szCs w:val="32"/>
        </w:rPr>
      </w:pPr>
      <w:r w:rsidRPr="00FB2B71">
        <w:rPr>
          <w:rFonts w:ascii="Times New Roman" w:eastAsia="仿宋_GB2312" w:hAnsi="Times New Roman" w:cs="Times New Roman"/>
          <w:sz w:val="32"/>
          <w:szCs w:val="32"/>
        </w:rPr>
        <w:t>96ng</w:t>
      </w:r>
      <w:r w:rsidRPr="00FB2B71">
        <w:rPr>
          <w:rFonts w:ascii="Times New Roman" w:eastAsia="仿宋_GB2312" w:hAnsi="Times New Roman" w:cs="Times New Roman"/>
          <w:bCs/>
          <w:kern w:val="0"/>
          <w:sz w:val="32"/>
          <w:szCs w:val="32"/>
        </w:rPr>
        <w:t xml:space="preserve"> /320mg=0.00003%=0.30ppm</w:t>
      </w:r>
      <w:r w:rsidRPr="00FB2B71">
        <w:rPr>
          <w:rFonts w:ascii="Times New Roman" w:eastAsia="仿宋_GB2312" w:hAnsi="Times New Roman" w:cs="Times New Roman"/>
          <w:bCs/>
          <w:kern w:val="0"/>
          <w:sz w:val="32"/>
          <w:szCs w:val="32"/>
        </w:rPr>
        <w:t>。</w:t>
      </w:r>
    </w:p>
    <w:p w:rsidR="00FB2B71" w:rsidRPr="00FB2B71" w:rsidRDefault="00FB2B71" w:rsidP="00FB2B71">
      <w:pPr>
        <w:adjustRightInd w:val="0"/>
        <w:snapToGrid w:val="0"/>
        <w:spacing w:line="580" w:lineRule="exact"/>
        <w:ind w:firstLineChars="200" w:firstLine="640"/>
        <w:rPr>
          <w:rFonts w:ascii="Times New Roman" w:eastAsia="仿宋_GB2312" w:hAnsi="Times New Roman" w:cs="Times New Roman"/>
          <w:bCs/>
          <w:kern w:val="0"/>
          <w:sz w:val="32"/>
          <w:szCs w:val="32"/>
        </w:rPr>
      </w:pPr>
      <w:r w:rsidRPr="00FB2B71">
        <w:rPr>
          <w:rFonts w:ascii="Times New Roman" w:eastAsia="仿宋_GB2312" w:hAnsi="Times New Roman" w:cs="Times New Roman"/>
          <w:bCs/>
          <w:kern w:val="0"/>
          <w:sz w:val="32"/>
          <w:szCs w:val="32"/>
        </w:rPr>
        <w:t>示例</w:t>
      </w:r>
      <w:r w:rsidRPr="00FB2B71">
        <w:rPr>
          <w:rFonts w:ascii="Times New Roman" w:eastAsia="仿宋_GB2312" w:hAnsi="Times New Roman" w:cs="Times New Roman"/>
          <w:bCs/>
          <w:kern w:val="0"/>
          <w:sz w:val="32"/>
          <w:szCs w:val="32"/>
        </w:rPr>
        <w:t>2</w:t>
      </w:r>
      <w:r w:rsidRPr="00FB2B71">
        <w:rPr>
          <w:rFonts w:ascii="Times New Roman" w:eastAsia="仿宋_GB2312" w:hAnsi="Times New Roman" w:cs="Times New Roman"/>
          <w:bCs/>
          <w:kern w:val="0"/>
          <w:sz w:val="32"/>
          <w:szCs w:val="32"/>
        </w:rPr>
        <w:t>：未在权威机构数据库中查见</w:t>
      </w:r>
      <w:r w:rsidRPr="00FB2B71">
        <w:rPr>
          <w:rFonts w:ascii="Times New Roman" w:eastAsia="仿宋_GB2312" w:hAnsi="Times New Roman" w:cs="Times New Roman"/>
          <w:sz w:val="32"/>
          <w:szCs w:val="32"/>
        </w:rPr>
        <w:t>TD</w:t>
      </w:r>
      <w:r w:rsidRPr="00FB2B71">
        <w:rPr>
          <w:rFonts w:ascii="Times New Roman" w:eastAsia="仿宋_GB2312" w:hAnsi="Times New Roman" w:cs="Times New Roman"/>
          <w:sz w:val="32"/>
          <w:szCs w:val="32"/>
          <w:vertAlign w:val="subscript"/>
        </w:rPr>
        <w:t>50</w:t>
      </w:r>
      <w:r w:rsidRPr="00FB2B71">
        <w:rPr>
          <w:rFonts w:ascii="Times New Roman" w:eastAsia="仿宋_GB2312" w:hAnsi="Times New Roman" w:cs="Times New Roman"/>
          <w:sz w:val="32"/>
          <w:szCs w:val="32"/>
        </w:rPr>
        <w:t>值</w:t>
      </w:r>
      <w:r w:rsidRPr="00FB2B71">
        <w:rPr>
          <w:rFonts w:ascii="Times New Roman" w:eastAsia="仿宋_GB2312" w:hAnsi="Times New Roman" w:cs="Times New Roman"/>
          <w:bCs/>
          <w:kern w:val="0"/>
          <w:sz w:val="32"/>
          <w:szCs w:val="32"/>
        </w:rPr>
        <w:t>的亚硝胺类杂质的限度</w:t>
      </w:r>
      <w:r w:rsidRPr="00FB2B71">
        <w:rPr>
          <w:rFonts w:ascii="Times New Roman" w:eastAsia="仿宋_GB2312" w:hAnsi="Times New Roman" w:cs="Times New Roman"/>
          <w:bCs/>
          <w:kern w:val="0"/>
          <w:sz w:val="32"/>
          <w:szCs w:val="32"/>
          <w:vertAlign w:val="superscript"/>
        </w:rPr>
        <w:t>【</w:t>
      </w:r>
      <w:r w:rsidRPr="00FB2B71">
        <w:rPr>
          <w:rFonts w:ascii="Times New Roman" w:eastAsia="仿宋_GB2312" w:hAnsi="Times New Roman" w:cs="Times New Roman"/>
          <w:bCs/>
          <w:kern w:val="0"/>
          <w:sz w:val="32"/>
          <w:szCs w:val="32"/>
          <w:vertAlign w:val="superscript"/>
        </w:rPr>
        <w:t>7b</w:t>
      </w:r>
      <w:r w:rsidRPr="00FB2B71">
        <w:rPr>
          <w:rFonts w:ascii="Times New Roman" w:eastAsia="仿宋_GB2312" w:hAnsi="Times New Roman" w:cs="Times New Roman"/>
          <w:bCs/>
          <w:kern w:val="0"/>
          <w:sz w:val="32"/>
          <w:szCs w:val="32"/>
          <w:vertAlign w:val="superscript"/>
        </w:rPr>
        <w:t>】</w:t>
      </w:r>
    </w:p>
    <w:p w:rsidR="00FB2B71" w:rsidRPr="00FB2B71" w:rsidRDefault="00FB2B71" w:rsidP="00FB2B71">
      <w:pPr>
        <w:adjustRightInd w:val="0"/>
        <w:snapToGrid w:val="0"/>
        <w:spacing w:line="580" w:lineRule="exact"/>
        <w:ind w:firstLineChars="200" w:firstLine="640"/>
        <w:rPr>
          <w:rFonts w:ascii="Times New Roman" w:eastAsia="仿宋_GB2312" w:hAnsi="Times New Roman" w:cs="Times New Roman"/>
          <w:bCs/>
          <w:kern w:val="0"/>
          <w:sz w:val="32"/>
          <w:szCs w:val="32"/>
        </w:rPr>
      </w:pPr>
      <w:r w:rsidRPr="00FB2B71">
        <w:rPr>
          <w:rFonts w:ascii="Times New Roman" w:eastAsia="仿宋_GB2312" w:hAnsi="Times New Roman" w:cs="Times New Roman"/>
          <w:bCs/>
          <w:kern w:val="0"/>
          <w:sz w:val="32"/>
          <w:szCs w:val="32"/>
        </w:rPr>
        <w:t>CPDB</w:t>
      </w:r>
      <w:r w:rsidRPr="00FB2B71">
        <w:rPr>
          <w:rFonts w:ascii="Times New Roman" w:eastAsia="仿宋_GB2312" w:hAnsi="Times New Roman" w:cs="Times New Roman"/>
          <w:bCs/>
          <w:kern w:val="0"/>
          <w:sz w:val="32"/>
          <w:szCs w:val="32"/>
        </w:rPr>
        <w:t>数据库中暂无</w:t>
      </w:r>
      <w:r w:rsidRPr="00FB2B71">
        <w:rPr>
          <w:rFonts w:ascii="Times New Roman" w:eastAsia="仿宋_GB2312" w:hAnsi="Times New Roman" w:cs="Times New Roman"/>
          <w:bCs/>
          <w:kern w:val="0"/>
          <w:sz w:val="32"/>
          <w:szCs w:val="32"/>
        </w:rPr>
        <w:t>DIPNA</w:t>
      </w:r>
      <w:r w:rsidRPr="00FB2B71">
        <w:rPr>
          <w:rFonts w:ascii="Times New Roman" w:eastAsia="仿宋_GB2312" w:hAnsi="Times New Roman" w:cs="Times New Roman"/>
          <w:bCs/>
          <w:kern w:val="0"/>
          <w:sz w:val="32"/>
          <w:szCs w:val="32"/>
        </w:rPr>
        <w:t>和</w:t>
      </w:r>
      <w:r w:rsidRPr="00FB2B71">
        <w:rPr>
          <w:rFonts w:ascii="Times New Roman" w:eastAsia="仿宋_GB2312" w:hAnsi="Times New Roman" w:cs="Times New Roman"/>
          <w:bCs/>
          <w:kern w:val="0"/>
          <w:sz w:val="32"/>
          <w:szCs w:val="32"/>
        </w:rPr>
        <w:t>EIPNA</w:t>
      </w:r>
      <w:r w:rsidRPr="00FB2B71">
        <w:rPr>
          <w:rFonts w:ascii="Times New Roman" w:eastAsia="仿宋_GB2312" w:hAnsi="Times New Roman" w:cs="Times New Roman"/>
          <w:bCs/>
          <w:kern w:val="0"/>
          <w:sz w:val="32"/>
          <w:szCs w:val="32"/>
        </w:rPr>
        <w:t>的</w:t>
      </w:r>
      <w:r w:rsidRPr="00FB2B71">
        <w:rPr>
          <w:rFonts w:ascii="Times New Roman" w:eastAsia="仿宋_GB2312" w:hAnsi="Times New Roman" w:cs="Times New Roman"/>
          <w:bCs/>
          <w:kern w:val="0"/>
          <w:sz w:val="32"/>
          <w:szCs w:val="32"/>
        </w:rPr>
        <w:t>TD</w:t>
      </w:r>
      <w:r w:rsidRPr="00FB2B71">
        <w:rPr>
          <w:rFonts w:ascii="Times New Roman" w:eastAsia="仿宋_GB2312" w:hAnsi="Times New Roman" w:cs="Times New Roman"/>
          <w:bCs/>
          <w:kern w:val="0"/>
          <w:sz w:val="32"/>
          <w:szCs w:val="32"/>
          <w:vertAlign w:val="subscript"/>
        </w:rPr>
        <w:t>50</w:t>
      </w:r>
      <w:r w:rsidRPr="00FB2B71">
        <w:rPr>
          <w:rFonts w:ascii="Times New Roman" w:eastAsia="仿宋_GB2312" w:hAnsi="Times New Roman" w:cs="Times New Roman"/>
          <w:bCs/>
          <w:kern w:val="0"/>
          <w:sz w:val="32"/>
          <w:szCs w:val="32"/>
        </w:rPr>
        <w:t>数据，根据</w:t>
      </w:r>
      <w:r w:rsidRPr="00FB2B71">
        <w:rPr>
          <w:rFonts w:ascii="Times New Roman" w:eastAsia="仿宋_GB2312" w:hAnsi="Times New Roman" w:cs="Times New Roman"/>
          <w:bCs/>
          <w:kern w:val="0"/>
          <w:sz w:val="32"/>
          <w:szCs w:val="32"/>
        </w:rPr>
        <w:t>ICH M7</w:t>
      </w:r>
      <w:r w:rsidRPr="00FB2B71">
        <w:rPr>
          <w:rFonts w:ascii="Times New Roman" w:eastAsia="仿宋_GB2312" w:hAnsi="Times New Roman" w:cs="Times New Roman"/>
          <w:bCs/>
          <w:kern w:val="0"/>
          <w:sz w:val="32"/>
          <w:szCs w:val="32"/>
        </w:rPr>
        <w:t>（</w:t>
      </w:r>
      <w:r w:rsidRPr="00FB2B71">
        <w:rPr>
          <w:rFonts w:ascii="Times New Roman" w:eastAsia="仿宋_GB2312" w:hAnsi="Times New Roman" w:cs="Times New Roman"/>
          <w:bCs/>
          <w:kern w:val="0"/>
          <w:sz w:val="32"/>
          <w:szCs w:val="32"/>
        </w:rPr>
        <w:t>R1</w:t>
      </w:r>
      <w:r w:rsidRPr="00FB2B71">
        <w:rPr>
          <w:rFonts w:ascii="Times New Roman" w:eastAsia="仿宋_GB2312" w:hAnsi="Times New Roman" w:cs="Times New Roman"/>
          <w:bCs/>
          <w:kern w:val="0"/>
          <w:sz w:val="32"/>
          <w:szCs w:val="32"/>
        </w:rPr>
        <w:t>）中第</w:t>
      </w:r>
      <w:r w:rsidRPr="00FB2B71">
        <w:rPr>
          <w:rFonts w:ascii="Times New Roman" w:eastAsia="仿宋_GB2312" w:hAnsi="Times New Roman" w:cs="Times New Roman"/>
          <w:bCs/>
          <w:kern w:val="0"/>
          <w:sz w:val="32"/>
          <w:szCs w:val="32"/>
        </w:rPr>
        <w:t>7.5</w:t>
      </w:r>
      <w:r w:rsidRPr="00FB2B71">
        <w:rPr>
          <w:rFonts w:ascii="Times New Roman" w:eastAsia="仿宋_GB2312" w:hAnsi="Times New Roman" w:cs="Times New Roman"/>
          <w:bCs/>
          <w:kern w:val="0"/>
          <w:sz w:val="32"/>
          <w:szCs w:val="32"/>
        </w:rPr>
        <w:t>章中建议的方法，可以结合具体案例，使用结构与当前化合物密切相关的其他化合物的致癌性数据作为当前化合物的致癌性数据。为了确证密切相关的结构，基于</w:t>
      </w:r>
      <w:r w:rsidRPr="00FB2B71">
        <w:rPr>
          <w:rFonts w:ascii="Times New Roman" w:eastAsia="仿宋_GB2312" w:hAnsi="Times New Roman" w:cs="Times New Roman"/>
          <w:bCs/>
          <w:kern w:val="0"/>
          <w:sz w:val="32"/>
          <w:szCs w:val="32"/>
        </w:rPr>
        <w:t>SAR</w:t>
      </w:r>
      <w:r w:rsidRPr="00FB2B71">
        <w:rPr>
          <w:rFonts w:ascii="Times New Roman" w:eastAsia="仿宋_GB2312" w:hAnsi="Times New Roman" w:cs="Times New Roman"/>
          <w:bCs/>
          <w:kern w:val="0"/>
          <w:sz w:val="32"/>
          <w:szCs w:val="32"/>
        </w:rPr>
        <w:t>分析的结果以及该类化合物均可以形成烷基重氮离子的特性，认为</w:t>
      </w:r>
      <w:r w:rsidRPr="00FB2B71">
        <w:rPr>
          <w:rFonts w:ascii="Times New Roman" w:eastAsia="仿宋_GB2312" w:hAnsi="Times New Roman" w:cs="Times New Roman"/>
          <w:bCs/>
          <w:kern w:val="0"/>
          <w:sz w:val="32"/>
          <w:szCs w:val="32"/>
        </w:rPr>
        <w:t>NDEA</w:t>
      </w:r>
      <w:r w:rsidRPr="00FB2B71">
        <w:rPr>
          <w:rFonts w:ascii="Times New Roman" w:eastAsia="仿宋_GB2312" w:hAnsi="Times New Roman" w:cs="Times New Roman"/>
          <w:bCs/>
          <w:kern w:val="0"/>
          <w:sz w:val="32"/>
          <w:szCs w:val="32"/>
        </w:rPr>
        <w:t>的致癌性数据可以用于</w:t>
      </w:r>
      <w:r w:rsidRPr="00FB2B71">
        <w:rPr>
          <w:rFonts w:ascii="Times New Roman" w:eastAsia="仿宋_GB2312" w:hAnsi="Times New Roman" w:cs="Times New Roman"/>
          <w:bCs/>
          <w:kern w:val="0"/>
          <w:sz w:val="32"/>
          <w:szCs w:val="32"/>
        </w:rPr>
        <w:t>DIPNA</w:t>
      </w:r>
      <w:r w:rsidRPr="00FB2B71">
        <w:rPr>
          <w:rFonts w:ascii="Times New Roman" w:eastAsia="仿宋_GB2312" w:hAnsi="Times New Roman" w:cs="Times New Roman"/>
          <w:bCs/>
          <w:kern w:val="0"/>
          <w:sz w:val="32"/>
          <w:szCs w:val="32"/>
        </w:rPr>
        <w:t>以及</w:t>
      </w:r>
      <w:r w:rsidRPr="00FB2B71">
        <w:rPr>
          <w:rFonts w:ascii="Times New Roman" w:eastAsia="仿宋_GB2312" w:hAnsi="Times New Roman" w:cs="Times New Roman"/>
          <w:bCs/>
          <w:kern w:val="0"/>
          <w:sz w:val="32"/>
          <w:szCs w:val="32"/>
        </w:rPr>
        <w:t>EIPNA</w:t>
      </w:r>
      <w:r w:rsidRPr="00FB2B71">
        <w:rPr>
          <w:rFonts w:ascii="Times New Roman" w:eastAsia="仿宋_GB2312" w:hAnsi="Times New Roman" w:cs="Times New Roman"/>
          <w:bCs/>
          <w:kern w:val="0"/>
          <w:sz w:val="32"/>
          <w:szCs w:val="32"/>
        </w:rPr>
        <w:t>的</w:t>
      </w:r>
      <w:r w:rsidRPr="00FB2B71">
        <w:rPr>
          <w:rFonts w:ascii="Times New Roman" w:eastAsia="仿宋_GB2312" w:hAnsi="Times New Roman" w:cs="Times New Roman"/>
          <w:bCs/>
          <w:kern w:val="0"/>
          <w:sz w:val="32"/>
          <w:szCs w:val="32"/>
        </w:rPr>
        <w:t>AI</w:t>
      </w:r>
      <w:r w:rsidRPr="00FB2B71">
        <w:rPr>
          <w:rFonts w:ascii="Times New Roman" w:eastAsia="仿宋_GB2312" w:hAnsi="Times New Roman" w:cs="Times New Roman"/>
          <w:bCs/>
          <w:kern w:val="0"/>
          <w:sz w:val="32"/>
          <w:szCs w:val="32"/>
        </w:rPr>
        <w:t>值计算。根据</w:t>
      </w:r>
      <w:proofErr w:type="spellStart"/>
      <w:r w:rsidRPr="00FB2B71">
        <w:rPr>
          <w:rFonts w:ascii="Times New Roman" w:eastAsia="仿宋_GB2312" w:hAnsi="Times New Roman" w:cs="Times New Roman"/>
          <w:bCs/>
          <w:kern w:val="0"/>
          <w:sz w:val="32"/>
          <w:szCs w:val="32"/>
        </w:rPr>
        <w:t>Sulc</w:t>
      </w:r>
      <w:proofErr w:type="spellEnd"/>
      <w:r w:rsidRPr="00FB2B71">
        <w:rPr>
          <w:rFonts w:ascii="Times New Roman" w:eastAsia="仿宋_GB2312" w:hAnsi="Times New Roman" w:cs="Times New Roman"/>
          <w:bCs/>
          <w:kern w:val="0"/>
          <w:sz w:val="32"/>
          <w:szCs w:val="32"/>
        </w:rPr>
        <w:t>等人（</w:t>
      </w:r>
      <w:r w:rsidRPr="00FB2B71">
        <w:rPr>
          <w:rFonts w:ascii="Times New Roman" w:eastAsia="仿宋_GB2312" w:hAnsi="Times New Roman" w:cs="Times New Roman"/>
          <w:bCs/>
          <w:kern w:val="0"/>
          <w:sz w:val="32"/>
          <w:szCs w:val="32"/>
        </w:rPr>
        <w:t>2010</w:t>
      </w:r>
      <w:r w:rsidRPr="00FB2B71">
        <w:rPr>
          <w:rFonts w:ascii="Times New Roman" w:eastAsia="仿宋_GB2312" w:hAnsi="Times New Roman" w:cs="Times New Roman"/>
          <w:bCs/>
          <w:kern w:val="0"/>
          <w:sz w:val="32"/>
          <w:szCs w:val="32"/>
        </w:rPr>
        <w:t>年）的研究结果，烷基</w:t>
      </w:r>
      <w:r w:rsidRPr="00FB2B71">
        <w:rPr>
          <w:rFonts w:ascii="Times New Roman" w:eastAsia="仿宋_GB2312" w:hAnsi="Times New Roman" w:cs="Times New Roman"/>
          <w:bCs/>
          <w:kern w:val="0"/>
          <w:sz w:val="32"/>
          <w:szCs w:val="32"/>
        </w:rPr>
        <w:t>N-</w:t>
      </w:r>
      <w:r w:rsidRPr="00FB2B71">
        <w:rPr>
          <w:rFonts w:ascii="Times New Roman" w:eastAsia="仿宋_GB2312" w:hAnsi="Times New Roman" w:cs="Times New Roman"/>
          <w:bCs/>
          <w:kern w:val="0"/>
          <w:sz w:val="32"/>
          <w:szCs w:val="32"/>
        </w:rPr>
        <w:t>亚硝胺可以在生物体内通过</w:t>
      </w:r>
      <w:r w:rsidRPr="00FB2B71">
        <w:rPr>
          <w:rFonts w:ascii="Times New Roman" w:eastAsia="仿宋_GB2312" w:hAnsi="Times New Roman" w:cs="Times New Roman"/>
          <w:bCs/>
          <w:kern w:val="0"/>
          <w:sz w:val="32"/>
          <w:szCs w:val="32"/>
        </w:rPr>
        <w:t>α-</w:t>
      </w:r>
      <w:r w:rsidRPr="00FB2B71">
        <w:rPr>
          <w:rFonts w:ascii="Times New Roman" w:eastAsia="仿宋_GB2312" w:hAnsi="Times New Roman" w:cs="Times New Roman"/>
          <w:bCs/>
          <w:kern w:val="0"/>
          <w:sz w:val="32"/>
          <w:szCs w:val="32"/>
        </w:rPr>
        <w:t>羟基化过程转化成相应的可以导致</w:t>
      </w:r>
      <w:r w:rsidRPr="00FB2B71">
        <w:rPr>
          <w:rFonts w:ascii="Times New Roman" w:eastAsia="仿宋_GB2312" w:hAnsi="Times New Roman" w:cs="Times New Roman"/>
          <w:bCs/>
          <w:kern w:val="0"/>
          <w:sz w:val="32"/>
          <w:szCs w:val="32"/>
        </w:rPr>
        <w:t>DNA</w:t>
      </w:r>
      <w:r w:rsidRPr="00FB2B71">
        <w:rPr>
          <w:rFonts w:ascii="Times New Roman" w:eastAsia="仿宋_GB2312" w:hAnsi="Times New Roman" w:cs="Times New Roman"/>
          <w:bCs/>
          <w:kern w:val="0"/>
          <w:sz w:val="32"/>
          <w:szCs w:val="32"/>
        </w:rPr>
        <w:t>共价修饰的烷基重氮离子，并同时释放羰基化合物。</w:t>
      </w:r>
    </w:p>
    <w:p w:rsidR="00FB2B71" w:rsidRPr="00FB2B71" w:rsidRDefault="00FB2B71" w:rsidP="00FB2B71">
      <w:pPr>
        <w:adjustRightInd w:val="0"/>
        <w:snapToGrid w:val="0"/>
        <w:spacing w:line="580" w:lineRule="exact"/>
        <w:ind w:firstLineChars="200" w:firstLine="640"/>
        <w:rPr>
          <w:rFonts w:ascii="Times New Roman" w:eastAsia="仿宋_GB2312" w:hAnsi="Times New Roman" w:cs="Times New Roman"/>
          <w:bCs/>
          <w:kern w:val="0"/>
          <w:sz w:val="32"/>
          <w:szCs w:val="32"/>
        </w:rPr>
      </w:pPr>
      <w:r w:rsidRPr="00FB2B71">
        <w:rPr>
          <w:rFonts w:ascii="Times New Roman" w:eastAsia="仿宋_GB2312" w:hAnsi="Times New Roman" w:cs="Times New Roman"/>
          <w:bCs/>
          <w:kern w:val="0"/>
          <w:sz w:val="32"/>
          <w:szCs w:val="32"/>
        </w:rPr>
        <w:t>根据</w:t>
      </w:r>
      <w:proofErr w:type="gramStart"/>
      <w:r w:rsidRPr="00FB2B71">
        <w:rPr>
          <w:rFonts w:ascii="Times New Roman" w:eastAsia="仿宋_GB2312" w:hAnsi="Times New Roman" w:cs="Times New Roman"/>
          <w:bCs/>
          <w:kern w:val="0"/>
          <w:sz w:val="32"/>
          <w:szCs w:val="32"/>
        </w:rPr>
        <w:t>缬沙坦</w:t>
      </w:r>
      <w:proofErr w:type="gramEnd"/>
      <w:r w:rsidRPr="00FB2B71">
        <w:rPr>
          <w:rFonts w:ascii="Times New Roman" w:eastAsia="仿宋_GB2312" w:hAnsi="Times New Roman" w:cs="Times New Roman"/>
          <w:bCs/>
          <w:kern w:val="0"/>
          <w:sz w:val="32"/>
          <w:szCs w:val="32"/>
        </w:rPr>
        <w:t>每日用药量和用药周期，参考示例</w:t>
      </w:r>
      <w:r w:rsidRPr="00FB2B71">
        <w:rPr>
          <w:rFonts w:ascii="Times New Roman" w:eastAsia="仿宋_GB2312" w:hAnsi="Times New Roman" w:cs="Times New Roman"/>
          <w:bCs/>
          <w:kern w:val="0"/>
          <w:sz w:val="32"/>
          <w:szCs w:val="32"/>
        </w:rPr>
        <w:t>1</w:t>
      </w:r>
      <w:r w:rsidRPr="00FB2B71">
        <w:rPr>
          <w:rFonts w:ascii="Times New Roman" w:eastAsia="仿宋_GB2312" w:hAnsi="Times New Roman" w:cs="Times New Roman"/>
          <w:bCs/>
          <w:kern w:val="0"/>
          <w:sz w:val="32"/>
          <w:szCs w:val="32"/>
        </w:rPr>
        <w:t>的计算方法，可以得出</w:t>
      </w:r>
      <w:r w:rsidRPr="00FB2B71">
        <w:rPr>
          <w:rFonts w:ascii="Times New Roman" w:eastAsia="仿宋_GB2312" w:hAnsi="Times New Roman" w:cs="Times New Roman"/>
          <w:bCs/>
          <w:kern w:val="0"/>
          <w:sz w:val="32"/>
          <w:szCs w:val="32"/>
        </w:rPr>
        <w:t>DIPNA</w:t>
      </w:r>
      <w:r w:rsidRPr="00FB2B71">
        <w:rPr>
          <w:rFonts w:ascii="Times New Roman" w:eastAsia="仿宋_GB2312" w:hAnsi="Times New Roman" w:cs="Times New Roman"/>
          <w:bCs/>
          <w:kern w:val="0"/>
          <w:sz w:val="32"/>
          <w:szCs w:val="32"/>
        </w:rPr>
        <w:t>、</w:t>
      </w:r>
      <w:r w:rsidRPr="00FB2B71">
        <w:rPr>
          <w:rFonts w:ascii="Times New Roman" w:eastAsia="仿宋_GB2312" w:hAnsi="Times New Roman" w:cs="Times New Roman"/>
          <w:bCs/>
          <w:kern w:val="0"/>
          <w:sz w:val="32"/>
          <w:szCs w:val="32"/>
        </w:rPr>
        <w:t>EIPNA</w:t>
      </w:r>
      <w:r w:rsidRPr="00FB2B71">
        <w:rPr>
          <w:rFonts w:ascii="Times New Roman" w:eastAsia="仿宋_GB2312" w:hAnsi="Times New Roman" w:cs="Times New Roman"/>
          <w:bCs/>
          <w:kern w:val="0"/>
          <w:sz w:val="32"/>
          <w:szCs w:val="32"/>
        </w:rPr>
        <w:t>的人每日最大摄入量为</w:t>
      </w:r>
      <w:r w:rsidRPr="00FB2B71">
        <w:rPr>
          <w:rFonts w:ascii="Times New Roman" w:eastAsia="仿宋_GB2312" w:hAnsi="Times New Roman" w:cs="Times New Roman"/>
          <w:bCs/>
          <w:kern w:val="0"/>
          <w:sz w:val="32"/>
          <w:szCs w:val="32"/>
        </w:rPr>
        <w:t>26.5ng/</w:t>
      </w:r>
      <w:r w:rsidRPr="00FB2B71">
        <w:rPr>
          <w:rFonts w:ascii="Times New Roman" w:eastAsia="仿宋_GB2312" w:hAnsi="Times New Roman" w:cs="Times New Roman"/>
          <w:bCs/>
          <w:kern w:val="0"/>
          <w:sz w:val="32"/>
          <w:szCs w:val="32"/>
        </w:rPr>
        <w:t>天，此时对应肿瘤发生风险为十万分之一。</w:t>
      </w:r>
    </w:p>
    <w:p w:rsidR="00FB2B71" w:rsidRPr="00FB2B71" w:rsidRDefault="00FB2B71" w:rsidP="00FB2B71">
      <w:pPr>
        <w:spacing w:line="580" w:lineRule="exact"/>
        <w:ind w:firstLineChars="200" w:firstLine="640"/>
        <w:outlineLvl w:val="0"/>
        <w:rPr>
          <w:rFonts w:ascii="Times New Roman" w:eastAsia="黑体" w:hAnsi="Times New Roman" w:cs="Times New Roman"/>
          <w:sz w:val="32"/>
          <w:szCs w:val="32"/>
        </w:rPr>
      </w:pPr>
      <w:r w:rsidRPr="00FB2B71">
        <w:rPr>
          <w:rFonts w:ascii="Times New Roman" w:eastAsia="黑体" w:hAnsi="Times New Roman" w:cs="Times New Roman"/>
          <w:sz w:val="32"/>
          <w:szCs w:val="32"/>
        </w:rPr>
        <w:t>六、参考文献</w:t>
      </w:r>
    </w:p>
    <w:p w:rsidR="00FB2B71" w:rsidRPr="00FB2B71" w:rsidRDefault="00FB2B71" w:rsidP="00FB2B71">
      <w:pPr>
        <w:spacing w:line="580" w:lineRule="exact"/>
        <w:ind w:firstLineChars="200" w:firstLine="640"/>
        <w:rPr>
          <w:rFonts w:ascii="Times New Roman" w:eastAsia="宋体" w:hAnsi="Times New Roman" w:cs="Times New Roman"/>
          <w:sz w:val="32"/>
          <w:szCs w:val="32"/>
        </w:rPr>
      </w:pPr>
      <w:r w:rsidRPr="00FB2B71">
        <w:rPr>
          <w:rFonts w:ascii="Times New Roman" w:eastAsia="宋体" w:hAnsi="Times New Roman" w:cs="Times New Roman"/>
          <w:sz w:val="32"/>
          <w:szCs w:val="32"/>
        </w:rPr>
        <w:lastRenderedPageBreak/>
        <w:t>1</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ICH M7</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R1</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  Assessment and control of DNA reactive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mutagenic</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 impurities in pharmaceuticals of limit potential carcinogenic risk [EB/OL]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2017-03-31</w:t>
      </w:r>
      <w:r w:rsidRPr="00FB2B71">
        <w:rPr>
          <w:rFonts w:ascii="Times New Roman" w:eastAsia="宋体" w:hAnsi="Times New Roman" w:cs="Times New Roman"/>
          <w:sz w:val="32"/>
          <w:szCs w:val="32"/>
        </w:rPr>
        <w:t>）</w:t>
      </w:r>
    </w:p>
    <w:p w:rsidR="00FB2B71" w:rsidRPr="00FB2B71" w:rsidRDefault="00FB2B71" w:rsidP="00FB2B71">
      <w:pPr>
        <w:spacing w:line="580" w:lineRule="exact"/>
        <w:ind w:firstLineChars="200" w:firstLine="640"/>
        <w:rPr>
          <w:rFonts w:ascii="Times New Roman" w:eastAsia="宋体" w:hAnsi="Times New Roman" w:cs="Times New Roman"/>
          <w:sz w:val="32"/>
          <w:szCs w:val="32"/>
        </w:rPr>
      </w:pPr>
      <w:r w:rsidRPr="00FB2B71">
        <w:rPr>
          <w:rFonts w:ascii="Times New Roman" w:eastAsia="宋体" w:hAnsi="Times New Roman" w:cs="Times New Roman"/>
          <w:sz w:val="32"/>
          <w:szCs w:val="32"/>
        </w:rPr>
        <w:t>2.</w:t>
      </w:r>
      <w:r w:rsidRPr="00FB2B71">
        <w:rPr>
          <w:rFonts w:ascii="Times New Roman" w:eastAsia="宋体" w:hAnsi="Times New Roman" w:cs="Times New Roman"/>
          <w:sz w:val="32"/>
          <w:szCs w:val="32"/>
        </w:rPr>
        <w:t>世界卫生组织国际癌症研究机构致癌物清单，</w:t>
      </w:r>
      <w:r w:rsidRPr="00FB2B71">
        <w:rPr>
          <w:rFonts w:ascii="Times New Roman" w:eastAsia="宋体" w:hAnsi="Times New Roman" w:cs="Times New Roman"/>
          <w:sz w:val="32"/>
          <w:szCs w:val="32"/>
        </w:rPr>
        <w:t>http://samr.cfda.gov.cn/WS01/CL1991/215896.html</w:t>
      </w:r>
    </w:p>
    <w:p w:rsidR="00FB2B71" w:rsidRPr="00FB2B71" w:rsidRDefault="00FB2B71" w:rsidP="00FB2B71">
      <w:pPr>
        <w:spacing w:line="580" w:lineRule="exact"/>
        <w:ind w:firstLineChars="200" w:firstLine="640"/>
        <w:rPr>
          <w:rFonts w:ascii="Times New Roman" w:eastAsia="宋体" w:hAnsi="Times New Roman" w:cs="Times New Roman"/>
          <w:sz w:val="32"/>
          <w:szCs w:val="32"/>
        </w:rPr>
      </w:pPr>
      <w:r w:rsidRPr="00FB2B71">
        <w:rPr>
          <w:rFonts w:ascii="Times New Roman" w:eastAsia="宋体" w:hAnsi="Times New Roman" w:cs="Times New Roman"/>
          <w:sz w:val="32"/>
          <w:szCs w:val="32"/>
        </w:rPr>
        <w:t>3</w:t>
      </w:r>
      <w:r w:rsidRPr="00FB2B71">
        <w:rPr>
          <w:rFonts w:ascii="Times New Roman" w:eastAsia="宋体" w:hAnsi="Times New Roman" w:cs="Times New Roman"/>
          <w:sz w:val="32"/>
          <w:szCs w:val="32"/>
        </w:rPr>
        <w:t>．（</w:t>
      </w:r>
      <w:proofErr w:type="spellStart"/>
      <w:r w:rsidRPr="00FB2B71">
        <w:rPr>
          <w:rFonts w:ascii="Times New Roman" w:eastAsia="宋体" w:hAnsi="Times New Roman" w:cs="Times New Roman"/>
          <w:sz w:val="32"/>
          <w:szCs w:val="32"/>
        </w:rPr>
        <w:t>a</w:t>
      </w:r>
      <w:proofErr w:type="spellEnd"/>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Assessment report, 14 February 2019, EMA/</w:t>
      </w:r>
      <w:r w:rsidRPr="00FB2B71">
        <w:rPr>
          <w:rFonts w:ascii="Times New Roman" w:eastAsia="宋体" w:hAnsi="Times New Roman" w:cs="Times New Roman" w:hint="eastAsia"/>
          <w:sz w:val="32"/>
          <w:szCs w:val="32"/>
        </w:rPr>
        <w:t xml:space="preserve"> </w:t>
      </w:r>
      <w:r w:rsidRPr="00FB2B71">
        <w:rPr>
          <w:rFonts w:ascii="Times New Roman" w:eastAsia="宋体" w:hAnsi="Times New Roman" w:cs="Times New Roman"/>
          <w:sz w:val="32"/>
          <w:szCs w:val="32"/>
        </w:rPr>
        <w:t xml:space="preserve">217823/2019.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b</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A Screening Procedure for the Formation of </w:t>
      </w:r>
      <w:proofErr w:type="spellStart"/>
      <w:r w:rsidRPr="00FB2B71">
        <w:rPr>
          <w:rFonts w:ascii="Times New Roman" w:eastAsia="宋体" w:hAnsi="Times New Roman" w:cs="Times New Roman"/>
          <w:sz w:val="32"/>
          <w:szCs w:val="32"/>
        </w:rPr>
        <w:t>Nitroso</w:t>
      </w:r>
      <w:proofErr w:type="spellEnd"/>
      <w:r w:rsidRPr="00FB2B71">
        <w:rPr>
          <w:rFonts w:ascii="Times New Roman" w:eastAsia="宋体" w:hAnsi="Times New Roman" w:cs="Times New Roman"/>
          <w:sz w:val="32"/>
          <w:szCs w:val="32"/>
        </w:rPr>
        <w:t xml:space="preserve"> Derivatives and Mutagens by Drug-Nitrite Interaction, </w:t>
      </w:r>
      <w:r w:rsidRPr="00FB2B71">
        <w:rPr>
          <w:rFonts w:ascii="Times New Roman" w:eastAsia="宋体" w:hAnsi="Times New Roman" w:cs="Times New Roman"/>
          <w:i/>
          <w:sz w:val="32"/>
          <w:szCs w:val="32"/>
        </w:rPr>
        <w:t>Chem. Pharm. Bull.</w:t>
      </w:r>
      <w:r w:rsidRPr="00FB2B71">
        <w:rPr>
          <w:rFonts w:ascii="Times New Roman" w:eastAsia="宋体" w:hAnsi="Times New Roman" w:cs="Times New Roman"/>
          <w:sz w:val="32"/>
          <w:szCs w:val="32"/>
        </w:rPr>
        <w:t xml:space="preserve"> 1982, </w:t>
      </w:r>
      <w:r w:rsidRPr="00FB2B71">
        <w:rPr>
          <w:rFonts w:ascii="Times New Roman" w:eastAsia="宋体" w:hAnsi="Times New Roman" w:cs="Times New Roman"/>
          <w:i/>
          <w:sz w:val="32"/>
          <w:szCs w:val="32"/>
        </w:rPr>
        <w:t>30</w:t>
      </w:r>
      <w:r w:rsidRPr="00FB2B71">
        <w:rPr>
          <w:rFonts w:ascii="Times New Roman" w:eastAsia="宋体" w:hAnsi="Times New Roman" w:cs="Times New Roman"/>
          <w:i/>
          <w:sz w:val="32"/>
          <w:szCs w:val="32"/>
        </w:rPr>
        <w:t>（</w:t>
      </w:r>
      <w:r w:rsidRPr="00FB2B71">
        <w:rPr>
          <w:rFonts w:ascii="Times New Roman" w:eastAsia="宋体" w:hAnsi="Times New Roman" w:cs="Times New Roman"/>
          <w:i/>
          <w:sz w:val="32"/>
          <w:szCs w:val="32"/>
        </w:rPr>
        <w:t>9</w:t>
      </w:r>
      <w:r w:rsidRPr="00FB2B71">
        <w:rPr>
          <w:rFonts w:ascii="Times New Roman" w:eastAsia="宋体" w:hAnsi="Times New Roman" w:cs="Times New Roman"/>
          <w:i/>
          <w:sz w:val="32"/>
          <w:szCs w:val="32"/>
        </w:rPr>
        <w:t>）</w:t>
      </w:r>
      <w:r w:rsidRPr="00FB2B71">
        <w:rPr>
          <w:rFonts w:ascii="Times New Roman" w:eastAsia="宋体" w:hAnsi="Times New Roman" w:cs="Times New Roman"/>
          <w:sz w:val="32"/>
          <w:szCs w:val="32"/>
        </w:rPr>
        <w:t xml:space="preserve">, 3399-3404.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c</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 Formation of </w:t>
      </w:r>
      <w:r w:rsidRPr="00FB2B71">
        <w:rPr>
          <w:rFonts w:ascii="Times New Roman" w:eastAsia="宋体" w:hAnsi="Times New Roman" w:cs="Times New Roman"/>
          <w:i/>
          <w:sz w:val="32"/>
          <w:szCs w:val="32"/>
        </w:rPr>
        <w:t>N-</w:t>
      </w:r>
      <w:proofErr w:type="spellStart"/>
      <w:r w:rsidRPr="00FB2B71">
        <w:rPr>
          <w:rFonts w:ascii="Times New Roman" w:eastAsia="宋体" w:hAnsi="Times New Roman" w:cs="Times New Roman"/>
          <w:sz w:val="32"/>
          <w:szCs w:val="32"/>
        </w:rPr>
        <w:t>Nitrosodimethylamine</w:t>
      </w:r>
      <w:proofErr w:type="spellEnd"/>
      <w:r w:rsidRPr="00FB2B71">
        <w:rPr>
          <w:rFonts w:ascii="Times New Roman" w:eastAsia="宋体" w:hAnsi="Times New Roman" w:cs="Times New Roman"/>
          <w:sz w:val="32"/>
          <w:szCs w:val="32"/>
        </w:rPr>
        <w:t xml:space="preserve">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NDMA</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 from </w:t>
      </w:r>
      <w:proofErr w:type="spellStart"/>
      <w:r w:rsidRPr="00FB2B71">
        <w:rPr>
          <w:rFonts w:ascii="Times New Roman" w:eastAsia="宋体" w:hAnsi="Times New Roman" w:cs="Times New Roman"/>
          <w:sz w:val="32"/>
          <w:szCs w:val="32"/>
        </w:rPr>
        <w:t>Dimethylamine</w:t>
      </w:r>
      <w:proofErr w:type="spellEnd"/>
      <w:r w:rsidRPr="00FB2B71">
        <w:rPr>
          <w:rFonts w:ascii="Times New Roman" w:eastAsia="宋体" w:hAnsi="Times New Roman" w:cs="Times New Roman"/>
          <w:sz w:val="32"/>
          <w:szCs w:val="32"/>
        </w:rPr>
        <w:t xml:space="preserve"> during Chlorination, </w:t>
      </w:r>
      <w:r w:rsidRPr="00FB2B71">
        <w:rPr>
          <w:rFonts w:ascii="Times New Roman" w:eastAsia="宋体" w:hAnsi="Times New Roman" w:cs="Times New Roman"/>
          <w:i/>
          <w:sz w:val="32"/>
          <w:szCs w:val="32"/>
        </w:rPr>
        <w:t>Environ. Sci. Technol</w:t>
      </w:r>
      <w:r w:rsidRPr="00FB2B71">
        <w:rPr>
          <w:rFonts w:ascii="Times New Roman" w:eastAsia="宋体" w:hAnsi="Times New Roman" w:cs="Times New Roman"/>
          <w:sz w:val="32"/>
          <w:szCs w:val="32"/>
        </w:rPr>
        <w:t xml:space="preserve">. 2002, </w:t>
      </w:r>
      <w:r w:rsidRPr="00FB2B71">
        <w:rPr>
          <w:rFonts w:ascii="Times New Roman" w:eastAsia="宋体" w:hAnsi="Times New Roman" w:cs="Times New Roman"/>
          <w:i/>
          <w:sz w:val="32"/>
          <w:szCs w:val="32"/>
        </w:rPr>
        <w:t>36</w:t>
      </w:r>
      <w:r w:rsidRPr="00FB2B71">
        <w:rPr>
          <w:rFonts w:ascii="Times New Roman" w:eastAsia="宋体" w:hAnsi="Times New Roman" w:cs="Times New Roman"/>
          <w:sz w:val="32"/>
          <w:szCs w:val="32"/>
        </w:rPr>
        <w:t xml:space="preserve">, 588-595.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d</w:t>
      </w:r>
      <w:r w:rsidRPr="00FB2B71">
        <w:rPr>
          <w:rFonts w:ascii="Times New Roman" w:eastAsia="宋体" w:hAnsi="Times New Roman" w:cs="Times New Roman"/>
          <w:sz w:val="32"/>
          <w:szCs w:val="32"/>
        </w:rPr>
        <w:t>）</w:t>
      </w:r>
      <w:r w:rsidRPr="00FB2B71">
        <w:rPr>
          <w:rFonts w:ascii="Times New Roman" w:eastAsia="宋体" w:hAnsi="Times New Roman" w:cs="Times New Roman"/>
          <w:i/>
          <w:sz w:val="32"/>
          <w:szCs w:val="32"/>
        </w:rPr>
        <w:t xml:space="preserve"> N</w:t>
      </w:r>
      <w:r w:rsidRPr="00FB2B71">
        <w:rPr>
          <w:rFonts w:ascii="Times New Roman" w:eastAsia="宋体" w:hAnsi="Times New Roman" w:cs="Times New Roman"/>
          <w:sz w:val="32"/>
          <w:szCs w:val="32"/>
        </w:rPr>
        <w:t>-</w:t>
      </w:r>
      <w:proofErr w:type="spellStart"/>
      <w:r w:rsidRPr="00FB2B71">
        <w:rPr>
          <w:rFonts w:ascii="Times New Roman" w:eastAsia="宋体" w:hAnsi="Times New Roman" w:cs="Times New Roman"/>
          <w:sz w:val="32"/>
          <w:szCs w:val="32"/>
        </w:rPr>
        <w:t>nitrosomethylanlaniline</w:t>
      </w:r>
      <w:proofErr w:type="spellEnd"/>
      <w:r w:rsidRPr="00FB2B71">
        <w:rPr>
          <w:rFonts w:ascii="Times New Roman" w:eastAsia="宋体" w:hAnsi="Times New Roman" w:cs="Times New Roman"/>
          <w:sz w:val="32"/>
          <w:szCs w:val="32"/>
        </w:rPr>
        <w:t xml:space="preserve">, </w:t>
      </w:r>
      <w:r w:rsidRPr="00FB2B71">
        <w:rPr>
          <w:rFonts w:ascii="Times New Roman" w:eastAsia="宋体" w:hAnsi="Times New Roman" w:cs="Times New Roman"/>
          <w:i/>
          <w:sz w:val="32"/>
          <w:szCs w:val="32"/>
        </w:rPr>
        <w:t xml:space="preserve">Org. </w:t>
      </w:r>
      <w:proofErr w:type="gramStart"/>
      <w:r w:rsidRPr="00FB2B71">
        <w:rPr>
          <w:rFonts w:ascii="Times New Roman" w:eastAsia="宋体" w:hAnsi="Times New Roman" w:cs="Times New Roman"/>
          <w:i/>
          <w:sz w:val="32"/>
          <w:szCs w:val="32"/>
        </w:rPr>
        <w:t>Synth.</w:t>
      </w:r>
      <w:proofErr w:type="gramEnd"/>
      <w:r w:rsidRPr="00FB2B71">
        <w:rPr>
          <w:rFonts w:ascii="Times New Roman" w:eastAsia="宋体" w:hAnsi="Times New Roman" w:cs="Times New Roman"/>
          <w:i/>
          <w:sz w:val="32"/>
          <w:szCs w:val="32"/>
        </w:rPr>
        <w:t> </w:t>
      </w:r>
      <w:r w:rsidRPr="00FB2B71">
        <w:rPr>
          <w:rFonts w:ascii="Times New Roman" w:eastAsia="宋体" w:hAnsi="Times New Roman" w:cs="Times New Roman"/>
          <w:sz w:val="32"/>
          <w:szCs w:val="32"/>
        </w:rPr>
        <w:t>1933</w:t>
      </w:r>
      <w:r w:rsidRPr="00FB2B71">
        <w:rPr>
          <w:rFonts w:ascii="Times New Roman" w:eastAsia="宋体" w:hAnsi="Times New Roman" w:cs="Times New Roman"/>
          <w:color w:val="000000"/>
          <w:sz w:val="32"/>
          <w:szCs w:val="32"/>
          <w:shd w:val="clear" w:color="auto" w:fill="FFFFFF"/>
        </w:rPr>
        <w:t>, </w:t>
      </w:r>
      <w:r w:rsidRPr="00FB2B71">
        <w:rPr>
          <w:rFonts w:ascii="Times New Roman" w:eastAsia="宋体" w:hAnsi="Times New Roman" w:cs="Times New Roman"/>
          <w:i/>
          <w:sz w:val="32"/>
          <w:szCs w:val="32"/>
        </w:rPr>
        <w:t>13</w:t>
      </w:r>
      <w:r w:rsidRPr="00FB2B71">
        <w:rPr>
          <w:rFonts w:ascii="Times New Roman" w:eastAsia="宋体" w:hAnsi="Times New Roman" w:cs="Times New Roman"/>
          <w:color w:val="000000"/>
          <w:sz w:val="32"/>
          <w:szCs w:val="32"/>
          <w:shd w:val="clear" w:color="auto" w:fill="FFFFFF"/>
        </w:rPr>
        <w:t>,</w:t>
      </w:r>
      <w:r w:rsidRPr="00FB2B71">
        <w:rPr>
          <w:rFonts w:ascii="Times New Roman" w:eastAsia="宋体" w:hAnsi="Times New Roman" w:cs="Times New Roman"/>
          <w:sz w:val="32"/>
          <w:szCs w:val="32"/>
        </w:rPr>
        <w:t xml:space="preserve"> 82.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e</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 </w:t>
      </w:r>
      <w:proofErr w:type="spellStart"/>
      <w:r w:rsidRPr="00FB2B71">
        <w:rPr>
          <w:rFonts w:ascii="Times New Roman" w:eastAsia="宋体" w:hAnsi="Times New Roman" w:cs="Times New Roman"/>
          <w:sz w:val="32"/>
          <w:szCs w:val="32"/>
        </w:rPr>
        <w:t>Nitrosomethylurea</w:t>
      </w:r>
      <w:proofErr w:type="spellEnd"/>
      <w:r w:rsidRPr="00FB2B71">
        <w:rPr>
          <w:rFonts w:ascii="Times New Roman" w:eastAsia="宋体" w:hAnsi="Times New Roman" w:cs="Times New Roman"/>
          <w:sz w:val="32"/>
          <w:szCs w:val="32"/>
        </w:rPr>
        <w:t xml:space="preserve">. </w:t>
      </w:r>
      <w:r w:rsidRPr="00FB2B71">
        <w:rPr>
          <w:rFonts w:ascii="Times New Roman" w:eastAsia="宋体" w:hAnsi="Times New Roman" w:cs="Times New Roman"/>
          <w:i/>
          <w:sz w:val="32"/>
          <w:szCs w:val="32"/>
        </w:rPr>
        <w:t>Org. Synth.</w:t>
      </w:r>
      <w:r w:rsidRPr="00FB2B71">
        <w:rPr>
          <w:rFonts w:ascii="Times New Roman" w:eastAsia="宋体" w:hAnsi="Times New Roman" w:cs="Times New Roman"/>
          <w:sz w:val="32"/>
          <w:szCs w:val="32"/>
        </w:rPr>
        <w:t xml:space="preserve"> </w:t>
      </w:r>
      <w:proofErr w:type="gramStart"/>
      <w:r w:rsidRPr="00FB2B71">
        <w:rPr>
          <w:rFonts w:ascii="Times New Roman" w:eastAsia="宋体" w:hAnsi="Times New Roman" w:cs="Times New Roman"/>
          <w:sz w:val="32"/>
          <w:szCs w:val="32"/>
        </w:rPr>
        <w:t xml:space="preserve">1935, </w:t>
      </w:r>
      <w:r w:rsidRPr="00FB2B71">
        <w:rPr>
          <w:rFonts w:ascii="Times New Roman" w:eastAsia="宋体" w:hAnsi="Times New Roman" w:cs="Times New Roman"/>
          <w:i/>
          <w:sz w:val="32"/>
          <w:szCs w:val="32"/>
        </w:rPr>
        <w:t>15</w:t>
      </w:r>
      <w:r w:rsidRPr="00FB2B71">
        <w:rPr>
          <w:rFonts w:ascii="Times New Roman" w:eastAsia="宋体" w:hAnsi="Times New Roman" w:cs="Times New Roman"/>
          <w:sz w:val="32"/>
          <w:szCs w:val="32"/>
        </w:rPr>
        <w:t>, 48.</w:t>
      </w:r>
      <w:proofErr w:type="gramEnd"/>
    </w:p>
    <w:p w:rsidR="00FB2B71" w:rsidRPr="00FB2B71" w:rsidRDefault="00FB2B71" w:rsidP="00FB2B71">
      <w:pPr>
        <w:spacing w:line="580" w:lineRule="exact"/>
        <w:ind w:firstLineChars="200" w:firstLine="640"/>
        <w:rPr>
          <w:rFonts w:ascii="Times New Roman" w:eastAsia="宋体" w:hAnsi="Times New Roman" w:cs="Times New Roman"/>
          <w:sz w:val="32"/>
          <w:szCs w:val="32"/>
        </w:rPr>
      </w:pPr>
      <w:r w:rsidRPr="00FB2B71">
        <w:rPr>
          <w:rFonts w:ascii="Times New Roman" w:eastAsia="宋体" w:hAnsi="Times New Roman" w:cs="Times New Roman"/>
          <w:sz w:val="32"/>
          <w:szCs w:val="32"/>
        </w:rPr>
        <w:t>4</w:t>
      </w:r>
      <w:r w:rsidRPr="00FB2B71">
        <w:rPr>
          <w:rFonts w:ascii="Times New Roman" w:eastAsia="宋体" w:hAnsi="Times New Roman" w:cs="Times New Roman"/>
          <w:sz w:val="32"/>
          <w:szCs w:val="32"/>
        </w:rPr>
        <w:t>．（</w:t>
      </w:r>
      <w:proofErr w:type="spellStart"/>
      <w:r w:rsidRPr="00FB2B71">
        <w:rPr>
          <w:rFonts w:ascii="Times New Roman" w:eastAsia="宋体" w:hAnsi="Times New Roman" w:cs="Times New Roman"/>
          <w:sz w:val="32"/>
          <w:szCs w:val="32"/>
        </w:rPr>
        <w:t>a</w:t>
      </w:r>
      <w:proofErr w:type="spellEnd"/>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 Information on nitrosamines for marketing </w:t>
      </w:r>
      <w:proofErr w:type="spellStart"/>
      <w:r w:rsidRPr="00FB2B71">
        <w:rPr>
          <w:rFonts w:ascii="Times New Roman" w:eastAsia="宋体" w:hAnsi="Times New Roman" w:cs="Times New Roman"/>
          <w:sz w:val="32"/>
          <w:szCs w:val="32"/>
        </w:rPr>
        <w:t>authorisation</w:t>
      </w:r>
      <w:proofErr w:type="spellEnd"/>
      <w:r w:rsidRPr="00FB2B71">
        <w:rPr>
          <w:rFonts w:ascii="Times New Roman" w:eastAsia="宋体" w:hAnsi="Times New Roman" w:cs="Times New Roman"/>
          <w:sz w:val="32"/>
          <w:szCs w:val="32"/>
        </w:rPr>
        <w:t xml:space="preserve"> holders</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EMA/189634/2019.</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b</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Questions and answers on “Information on nitrosamines for marketing </w:t>
      </w:r>
      <w:proofErr w:type="spellStart"/>
      <w:r w:rsidRPr="00FB2B71">
        <w:rPr>
          <w:rFonts w:ascii="Times New Roman" w:eastAsia="宋体" w:hAnsi="Times New Roman" w:cs="Times New Roman"/>
          <w:sz w:val="32"/>
          <w:szCs w:val="32"/>
        </w:rPr>
        <w:t>authorisation</w:t>
      </w:r>
      <w:proofErr w:type="spellEnd"/>
      <w:r w:rsidRPr="00FB2B71">
        <w:rPr>
          <w:rFonts w:ascii="Times New Roman" w:eastAsia="宋体" w:hAnsi="Times New Roman" w:cs="Times New Roman"/>
          <w:sz w:val="32"/>
          <w:szCs w:val="32"/>
        </w:rPr>
        <w:t xml:space="preserve"> holders”</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EMA/CHMP/428592/2019 Rev.1</w:t>
      </w:r>
    </w:p>
    <w:p w:rsidR="00FB2B71" w:rsidRPr="00FB2B71" w:rsidRDefault="00FB2B71" w:rsidP="00FB2B71">
      <w:pPr>
        <w:spacing w:line="580" w:lineRule="exact"/>
        <w:ind w:firstLineChars="200" w:firstLine="640"/>
        <w:rPr>
          <w:rFonts w:ascii="Times New Roman" w:eastAsia="宋体" w:hAnsi="Times New Roman" w:cs="Times New Roman"/>
          <w:sz w:val="32"/>
          <w:szCs w:val="32"/>
        </w:rPr>
      </w:pPr>
      <w:r w:rsidRPr="00FB2B71">
        <w:rPr>
          <w:rFonts w:ascii="Times New Roman" w:eastAsia="宋体" w:hAnsi="Times New Roman" w:cs="Times New Roman"/>
          <w:sz w:val="32"/>
          <w:szCs w:val="32"/>
        </w:rPr>
        <w:t>5</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ICH Q9  Quality risk management [EB/OL]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2005-11-09</w:t>
      </w:r>
      <w:r w:rsidRPr="00FB2B71">
        <w:rPr>
          <w:rFonts w:ascii="Times New Roman" w:eastAsia="宋体" w:hAnsi="Times New Roman" w:cs="Times New Roman"/>
          <w:sz w:val="32"/>
          <w:szCs w:val="32"/>
        </w:rPr>
        <w:t>）</w:t>
      </w:r>
    </w:p>
    <w:p w:rsidR="00FB2B71" w:rsidRPr="00FB2B71" w:rsidRDefault="00FB2B71" w:rsidP="00FB2B71">
      <w:pPr>
        <w:spacing w:line="580" w:lineRule="exact"/>
        <w:ind w:firstLineChars="200" w:firstLine="640"/>
        <w:rPr>
          <w:rFonts w:ascii="Times New Roman" w:eastAsia="宋体" w:hAnsi="Times New Roman" w:cs="Times New Roman"/>
          <w:sz w:val="32"/>
          <w:szCs w:val="32"/>
        </w:rPr>
      </w:pPr>
      <w:r w:rsidRPr="00FB2B71">
        <w:rPr>
          <w:rFonts w:ascii="Times New Roman" w:eastAsia="宋体" w:hAnsi="Times New Roman" w:cs="Times New Roman"/>
          <w:sz w:val="32"/>
          <w:szCs w:val="32"/>
        </w:rPr>
        <w:t>6</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Inhibition of Nitrosamine Formation by Inorganic and Organic Salts, </w:t>
      </w:r>
      <w:proofErr w:type="spellStart"/>
      <w:r w:rsidRPr="00FB2B71">
        <w:rPr>
          <w:rFonts w:ascii="Times New Roman" w:eastAsia="宋体" w:hAnsi="Times New Roman" w:cs="Times New Roman"/>
          <w:i/>
          <w:sz w:val="32"/>
          <w:szCs w:val="32"/>
        </w:rPr>
        <w:t>Chem</w:t>
      </w:r>
      <w:proofErr w:type="spellEnd"/>
      <w:r w:rsidRPr="00FB2B71">
        <w:rPr>
          <w:rFonts w:ascii="Times New Roman" w:eastAsia="宋体" w:hAnsi="Times New Roman" w:cs="Times New Roman"/>
          <w:i/>
          <w:sz w:val="32"/>
          <w:szCs w:val="32"/>
        </w:rPr>
        <w:t xml:space="preserve"> Pharm Bull</w:t>
      </w:r>
      <w:r w:rsidRPr="00FB2B71">
        <w:rPr>
          <w:rFonts w:ascii="Times New Roman" w:eastAsia="宋体" w:hAnsi="Times New Roman" w:cs="Times New Roman"/>
          <w:sz w:val="32"/>
          <w:szCs w:val="32"/>
        </w:rPr>
        <w:t xml:space="preserve">, 1986, </w:t>
      </w:r>
      <w:r w:rsidRPr="00FB2B71">
        <w:rPr>
          <w:rFonts w:ascii="Times New Roman" w:eastAsia="宋体" w:hAnsi="Times New Roman" w:cs="Times New Roman"/>
          <w:i/>
          <w:sz w:val="32"/>
          <w:szCs w:val="32"/>
        </w:rPr>
        <w:t>34</w:t>
      </w:r>
      <w:r w:rsidRPr="00FB2B71">
        <w:rPr>
          <w:rFonts w:ascii="Times New Roman" w:eastAsia="宋体" w:hAnsi="Times New Roman" w:cs="Times New Roman"/>
          <w:i/>
          <w:sz w:val="32"/>
          <w:szCs w:val="32"/>
        </w:rPr>
        <w:t>（</w:t>
      </w:r>
      <w:r w:rsidRPr="00FB2B71">
        <w:rPr>
          <w:rFonts w:ascii="Times New Roman" w:eastAsia="宋体" w:hAnsi="Times New Roman" w:cs="Times New Roman"/>
          <w:i/>
          <w:sz w:val="32"/>
          <w:szCs w:val="32"/>
        </w:rPr>
        <w:t>8</w:t>
      </w:r>
      <w:r w:rsidRPr="00FB2B71">
        <w:rPr>
          <w:rFonts w:ascii="Times New Roman" w:eastAsia="宋体" w:hAnsi="Times New Roman" w:cs="Times New Roman"/>
          <w:i/>
          <w:sz w:val="32"/>
          <w:szCs w:val="32"/>
        </w:rPr>
        <w:t>）</w:t>
      </w:r>
      <w:r w:rsidRPr="00FB2B71">
        <w:rPr>
          <w:rFonts w:ascii="Times New Roman" w:eastAsia="宋体" w:hAnsi="Times New Roman" w:cs="Times New Roman"/>
          <w:sz w:val="32"/>
          <w:szCs w:val="32"/>
        </w:rPr>
        <w:t>, 3485-3487.</w:t>
      </w:r>
    </w:p>
    <w:p w:rsidR="00FB2B71" w:rsidRPr="00FB2B71" w:rsidRDefault="00FB2B71" w:rsidP="00FB2B71">
      <w:pPr>
        <w:kinsoku w:val="0"/>
        <w:overflowPunct w:val="0"/>
        <w:topLinePunct/>
        <w:spacing w:line="580" w:lineRule="exact"/>
        <w:ind w:firstLineChars="200" w:firstLine="640"/>
        <w:rPr>
          <w:rFonts w:ascii="Times New Roman" w:eastAsia="宋体" w:hAnsi="Times New Roman" w:cs="Times New Roman"/>
          <w:sz w:val="32"/>
          <w:szCs w:val="32"/>
        </w:rPr>
      </w:pPr>
      <w:r w:rsidRPr="00FB2B71">
        <w:rPr>
          <w:rFonts w:ascii="Times New Roman" w:eastAsia="宋体" w:hAnsi="Times New Roman" w:cs="Times New Roman"/>
          <w:sz w:val="32"/>
          <w:szCs w:val="32"/>
        </w:rPr>
        <w:t>7</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a</w:t>
      </w:r>
      <w:r w:rsidRPr="00FB2B71">
        <w:rPr>
          <w:rFonts w:ascii="Times New Roman" w:eastAsia="宋体" w:hAnsi="Times New Roman" w:cs="Times New Roman"/>
          <w:sz w:val="32"/>
          <w:szCs w:val="32"/>
        </w:rPr>
        <w:t>）</w:t>
      </w:r>
      <w:proofErr w:type="spellStart"/>
      <w:r w:rsidRPr="00FB2B71">
        <w:rPr>
          <w:rFonts w:ascii="Times New Roman" w:eastAsia="宋体" w:hAnsi="Times New Roman" w:cs="Times New Roman"/>
          <w:sz w:val="32"/>
          <w:szCs w:val="32"/>
        </w:rPr>
        <w:t>Sartan</w:t>
      </w:r>
      <w:proofErr w:type="spellEnd"/>
      <w:r w:rsidRPr="00FB2B71">
        <w:rPr>
          <w:rFonts w:ascii="Times New Roman" w:eastAsia="宋体" w:hAnsi="Times New Roman" w:cs="Times New Roman"/>
          <w:sz w:val="32"/>
          <w:szCs w:val="32"/>
        </w:rPr>
        <w:t xml:space="preserve"> medicines: companies to review manufacturing processes to avoid presence of nitrosamine impurities, 17 April </w:t>
      </w:r>
      <w:r w:rsidRPr="00FB2B71">
        <w:rPr>
          <w:rFonts w:ascii="Times New Roman" w:eastAsia="宋体" w:hAnsi="Times New Roman" w:cs="Times New Roman"/>
          <w:sz w:val="32"/>
          <w:szCs w:val="32"/>
        </w:rPr>
        <w:lastRenderedPageBreak/>
        <w:t xml:space="preserve">2019, EMA/248364/2019 Rev 1.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b</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 Temporary interim limits for NMBA, DIPNA and EIPNA impurities in </w:t>
      </w:r>
      <w:proofErr w:type="spellStart"/>
      <w:r w:rsidRPr="00FB2B71">
        <w:rPr>
          <w:rFonts w:ascii="Times New Roman" w:eastAsia="宋体" w:hAnsi="Times New Roman" w:cs="Times New Roman"/>
          <w:sz w:val="32"/>
          <w:szCs w:val="32"/>
        </w:rPr>
        <w:t>sartan</w:t>
      </w:r>
      <w:proofErr w:type="spellEnd"/>
      <w:r w:rsidRPr="00FB2B71">
        <w:rPr>
          <w:rFonts w:ascii="Times New Roman" w:eastAsia="宋体" w:hAnsi="Times New Roman" w:cs="Times New Roman"/>
          <w:sz w:val="32"/>
          <w:szCs w:val="32"/>
        </w:rPr>
        <w:t xml:space="preserve"> blood pressure medicines, 20 August 2019, EMA/351053/2019 rev 1. </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c</w:t>
      </w:r>
      <w:r w:rsidRPr="00FB2B71">
        <w:rPr>
          <w:rFonts w:ascii="Times New Roman" w:eastAsia="宋体" w:hAnsi="Times New Roman" w:cs="Times New Roman"/>
          <w:sz w:val="32"/>
          <w:szCs w:val="32"/>
        </w:rPr>
        <w:t>）</w:t>
      </w:r>
      <w:r w:rsidRPr="00FB2B71">
        <w:rPr>
          <w:rFonts w:ascii="Times New Roman" w:eastAsia="宋体" w:hAnsi="Times New Roman" w:cs="Times New Roman"/>
          <w:sz w:val="32"/>
          <w:szCs w:val="32"/>
        </w:rPr>
        <w:t xml:space="preserve"> FDA updates table of interim limits for nitrosamine impurities in ARBs, </w:t>
      </w:r>
      <w:hyperlink r:id="rId7" w:history="1">
        <w:r w:rsidRPr="00FB2B71">
          <w:rPr>
            <w:rFonts w:ascii="Times New Roman" w:eastAsia="宋体" w:hAnsi="Times New Roman" w:cs="Times New Roman"/>
            <w:sz w:val="32"/>
            <w:szCs w:val="32"/>
          </w:rPr>
          <w:t>http://www.fda.gov/Drugs/DrugSafety/ucm613916.htm</w:t>
        </w:r>
      </w:hyperlink>
      <w:r w:rsidRPr="00FB2B71">
        <w:rPr>
          <w:rFonts w:ascii="Times New Roman" w:eastAsia="宋体" w:hAnsi="Times New Roman" w:cs="Times New Roman"/>
          <w:sz w:val="32"/>
          <w:szCs w:val="32"/>
        </w:rPr>
        <w:t xml:space="preserve"> </w:t>
      </w:r>
    </w:p>
    <w:p w:rsidR="00FB2B71" w:rsidRPr="00FB2B71" w:rsidRDefault="00FB2B71" w:rsidP="00FB2B71">
      <w:pPr>
        <w:kinsoku w:val="0"/>
        <w:overflowPunct w:val="0"/>
        <w:topLinePunct/>
        <w:spacing w:line="580" w:lineRule="exact"/>
        <w:ind w:firstLineChars="200" w:firstLine="640"/>
        <w:rPr>
          <w:rFonts w:ascii="Times New Roman" w:eastAsia="宋体" w:hAnsi="Times New Roman" w:cs="Times New Roman"/>
          <w:sz w:val="32"/>
          <w:szCs w:val="32"/>
        </w:rPr>
      </w:pPr>
      <w:r w:rsidRPr="00FB2B71">
        <w:rPr>
          <w:rFonts w:ascii="Times New Roman" w:eastAsia="宋体" w:hAnsi="Times New Roman" w:cs="Times New Roman"/>
          <w:sz w:val="32"/>
          <w:szCs w:val="32"/>
        </w:rPr>
        <w:t>8</w:t>
      </w:r>
      <w:r w:rsidRPr="00FB2B71">
        <w:rPr>
          <w:rFonts w:ascii="Times New Roman" w:eastAsia="宋体" w:hAnsi="Times New Roman" w:cs="Times New Roman"/>
          <w:sz w:val="32"/>
          <w:szCs w:val="32"/>
        </w:rPr>
        <w:t>．</w:t>
      </w:r>
      <w:proofErr w:type="spellStart"/>
      <w:r w:rsidRPr="00FB2B71">
        <w:rPr>
          <w:rFonts w:ascii="Times New Roman" w:eastAsia="宋体" w:hAnsi="Times New Roman" w:cs="Times New Roman"/>
          <w:sz w:val="32"/>
          <w:szCs w:val="32"/>
        </w:rPr>
        <w:t>Statementfrom</w:t>
      </w:r>
      <w:proofErr w:type="spellEnd"/>
      <w:r w:rsidRPr="00FB2B71">
        <w:rPr>
          <w:rFonts w:ascii="Times New Roman" w:eastAsia="宋体" w:hAnsi="Times New Roman" w:cs="Times New Roman"/>
          <w:sz w:val="32"/>
          <w:szCs w:val="32"/>
        </w:rPr>
        <w:t xml:space="preserve"> Janet Woodcock, M.D., director of FDA’s Center for Drug Evaluation </w:t>
      </w:r>
      <w:proofErr w:type="spellStart"/>
      <w:r w:rsidRPr="00FB2B71">
        <w:rPr>
          <w:rFonts w:ascii="Times New Roman" w:eastAsia="宋体" w:hAnsi="Times New Roman" w:cs="Times New Roman"/>
          <w:sz w:val="32"/>
          <w:szCs w:val="32"/>
        </w:rPr>
        <w:t>andResearch</w:t>
      </w:r>
      <w:proofErr w:type="spellEnd"/>
      <w:r w:rsidRPr="00FB2B71">
        <w:rPr>
          <w:rFonts w:ascii="Times New Roman" w:eastAsia="宋体" w:hAnsi="Times New Roman" w:cs="Times New Roman"/>
          <w:sz w:val="32"/>
          <w:szCs w:val="32"/>
        </w:rPr>
        <w:t>, on impurities found in diabetes drugs outside the U.S. https://www.fda.gov/news-</w:t>
      </w:r>
      <w:r w:rsidRPr="00FB2B71">
        <w:rPr>
          <w:rFonts w:ascii="Times New Roman" w:eastAsia="宋体" w:hAnsi="Times New Roman" w:cs="Times New Roman" w:hint="eastAsia"/>
          <w:sz w:val="32"/>
          <w:szCs w:val="32"/>
        </w:rPr>
        <w:t xml:space="preserve"> </w:t>
      </w:r>
      <w:r w:rsidRPr="00FB2B71">
        <w:rPr>
          <w:rFonts w:ascii="Times New Roman" w:eastAsia="宋体" w:hAnsi="Times New Roman" w:cs="Times New Roman"/>
          <w:sz w:val="32"/>
          <w:szCs w:val="32"/>
        </w:rPr>
        <w:t xml:space="preserve">events/press-announcements/statement-janet-woodcock-md-director-fdas-center-drug-evaluation-and-research-impurities-found </w:t>
      </w:r>
    </w:p>
    <w:p w:rsidR="00FB2B71" w:rsidRPr="00FB2B71" w:rsidRDefault="00FB2B71" w:rsidP="00FB2B71">
      <w:pPr>
        <w:kinsoku w:val="0"/>
        <w:overflowPunct w:val="0"/>
        <w:topLinePunct/>
        <w:spacing w:line="360" w:lineRule="auto"/>
        <w:ind w:firstLineChars="200" w:firstLine="480"/>
        <w:rPr>
          <w:rFonts w:ascii="Times New Roman" w:eastAsia="宋体" w:hAnsi="Times New Roman" w:cs="Times New Roman" w:hint="eastAsia"/>
          <w:sz w:val="24"/>
          <w:szCs w:val="24"/>
        </w:rPr>
      </w:pPr>
    </w:p>
    <w:p w:rsidR="00FB2B71" w:rsidRPr="00FB2B71" w:rsidRDefault="00FB2B71" w:rsidP="00FB2B71">
      <w:pPr>
        <w:rPr>
          <w:rFonts w:ascii="方正仿宋简体" w:eastAsia="方正仿宋简体" w:hAnsi="宋体" w:cs="Times New Roman" w:hint="eastAsia"/>
          <w:sz w:val="32"/>
          <w:szCs w:val="32"/>
        </w:rPr>
      </w:pPr>
    </w:p>
    <w:p w:rsidR="007B0C18" w:rsidRPr="00FB2B71" w:rsidRDefault="007B0C18">
      <w:bookmarkStart w:id="0" w:name="_GoBack"/>
      <w:bookmarkEnd w:id="0"/>
    </w:p>
    <w:sectPr w:rsidR="007B0C18" w:rsidRPr="00FB2B71" w:rsidSect="009B21D5">
      <w:footerReference w:type="even" r:id="rId8"/>
      <w:footerReference w:type="default" r:id="rId9"/>
      <w:pgSz w:w="11906" w:h="16838" w:code="9"/>
      <w:pgMar w:top="1928" w:right="1531" w:bottom="1814" w:left="1531" w:header="851" w:footer="124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DC3" w:rsidRDefault="00324DC3" w:rsidP="00FB2B71">
      <w:r>
        <w:separator/>
      </w:r>
    </w:p>
  </w:endnote>
  <w:endnote w:type="continuationSeparator" w:id="0">
    <w:p w:rsidR="00324DC3" w:rsidRDefault="00324DC3" w:rsidP="00FB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FB" w:rsidRPr="009B21D5" w:rsidRDefault="00324DC3">
    <w:pPr>
      <w:pStyle w:val="a4"/>
      <w:rPr>
        <w:sz w:val="28"/>
        <w:szCs w:val="28"/>
      </w:rPr>
    </w:pPr>
    <w:r w:rsidRPr="009B21D5">
      <w:rPr>
        <w:rFonts w:hint="eastAsia"/>
        <w:color w:val="FFFFFF"/>
        <w:sz w:val="28"/>
        <w:szCs w:val="28"/>
      </w:rPr>
      <w:t>—</w:t>
    </w:r>
    <w:r w:rsidRPr="009B21D5">
      <w:rPr>
        <w:rFonts w:hint="eastAsia"/>
        <w:sz w:val="28"/>
        <w:szCs w:val="28"/>
      </w:rPr>
      <w:t>—</w:t>
    </w:r>
    <w:r w:rsidRPr="009B21D5">
      <w:rPr>
        <w:rFonts w:hint="eastAsia"/>
        <w:sz w:val="28"/>
        <w:szCs w:val="28"/>
      </w:rPr>
      <w:t xml:space="preserve"> </w:t>
    </w:r>
    <w:r w:rsidRPr="009B21D5">
      <w:rPr>
        <w:sz w:val="28"/>
        <w:szCs w:val="28"/>
      </w:rPr>
      <w:fldChar w:fldCharType="begin"/>
    </w:r>
    <w:r w:rsidRPr="009B21D5">
      <w:rPr>
        <w:sz w:val="28"/>
        <w:szCs w:val="28"/>
      </w:rPr>
      <w:instrText>PAGE   \* MERGEFORMAT</w:instrText>
    </w:r>
    <w:r w:rsidRPr="009B21D5">
      <w:rPr>
        <w:sz w:val="28"/>
        <w:szCs w:val="28"/>
      </w:rPr>
      <w:fldChar w:fldCharType="separate"/>
    </w:r>
    <w:r w:rsidRPr="000C44AB">
      <w:rPr>
        <w:noProof/>
        <w:sz w:val="28"/>
        <w:szCs w:val="28"/>
        <w:lang w:val="zh-CN"/>
      </w:rPr>
      <w:t>10</w:t>
    </w:r>
    <w:r w:rsidRPr="009B21D5">
      <w:rPr>
        <w:sz w:val="28"/>
        <w:szCs w:val="28"/>
      </w:rPr>
      <w:fldChar w:fldCharType="end"/>
    </w:r>
    <w:r w:rsidRPr="009B21D5">
      <w:rPr>
        <w:rFonts w:hint="eastAsia"/>
        <w:sz w:val="28"/>
        <w:szCs w:val="28"/>
      </w:rPr>
      <w:t xml:space="preserve"> </w:t>
    </w:r>
    <w:r w:rsidRPr="009B21D5">
      <w:rPr>
        <w:rFonts w:hint="eastAsia"/>
        <w:sz w:val="28"/>
        <w:szCs w:val="28"/>
      </w:rPr>
      <w:t>—</w:t>
    </w:r>
  </w:p>
  <w:p w:rsidR="00786BE9" w:rsidRDefault="00324DC3" w:rsidP="009B21D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042781"/>
      <w:docPartObj>
        <w:docPartGallery w:val="Page Numbers (Bottom of Page)"/>
        <w:docPartUnique/>
      </w:docPartObj>
    </w:sdtPr>
    <w:sdtContent>
      <w:p w:rsidR="00FB2B71" w:rsidRDefault="00FB2B71">
        <w:pPr>
          <w:pStyle w:val="a4"/>
          <w:jc w:val="center"/>
        </w:pPr>
        <w:r w:rsidRPr="00FB2B71">
          <w:rPr>
            <w:rFonts w:ascii="Times New Roman" w:hAnsi="Times New Roman" w:cs="Times New Roman"/>
          </w:rPr>
          <w:fldChar w:fldCharType="begin"/>
        </w:r>
        <w:r w:rsidRPr="00FB2B71">
          <w:rPr>
            <w:rFonts w:ascii="Times New Roman" w:hAnsi="Times New Roman" w:cs="Times New Roman"/>
          </w:rPr>
          <w:instrText>PAGE   \* MERGEFORMAT</w:instrText>
        </w:r>
        <w:r w:rsidRPr="00FB2B71">
          <w:rPr>
            <w:rFonts w:ascii="Times New Roman" w:hAnsi="Times New Roman" w:cs="Times New Roman"/>
          </w:rPr>
          <w:fldChar w:fldCharType="separate"/>
        </w:r>
        <w:r w:rsidRPr="00FB2B71">
          <w:rPr>
            <w:rFonts w:ascii="Times New Roman" w:hAnsi="Times New Roman" w:cs="Times New Roman"/>
            <w:noProof/>
            <w:lang w:val="zh-CN"/>
          </w:rPr>
          <w:t>2</w:t>
        </w:r>
        <w:r w:rsidRPr="00FB2B71">
          <w:rPr>
            <w:rFonts w:ascii="Times New Roman" w:hAnsi="Times New Roman" w:cs="Times New Roman"/>
          </w:rPr>
          <w:fldChar w:fldCharType="end"/>
        </w:r>
      </w:p>
    </w:sdtContent>
  </w:sdt>
  <w:p w:rsidR="00786BE9" w:rsidRDefault="00324DC3" w:rsidP="00BC1D0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DC3" w:rsidRDefault="00324DC3" w:rsidP="00FB2B71">
      <w:r>
        <w:separator/>
      </w:r>
    </w:p>
  </w:footnote>
  <w:footnote w:type="continuationSeparator" w:id="0">
    <w:p w:rsidR="00324DC3" w:rsidRDefault="00324DC3" w:rsidP="00FB2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50"/>
    <w:rsid w:val="00324DC3"/>
    <w:rsid w:val="007B0C18"/>
    <w:rsid w:val="00E64C50"/>
    <w:rsid w:val="00FB2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B71"/>
    <w:rPr>
      <w:sz w:val="18"/>
      <w:szCs w:val="18"/>
    </w:rPr>
  </w:style>
  <w:style w:type="paragraph" w:styleId="a4">
    <w:name w:val="footer"/>
    <w:basedOn w:val="a"/>
    <w:link w:val="Char0"/>
    <w:uiPriority w:val="99"/>
    <w:unhideWhenUsed/>
    <w:rsid w:val="00FB2B71"/>
    <w:pPr>
      <w:tabs>
        <w:tab w:val="center" w:pos="4153"/>
        <w:tab w:val="right" w:pos="8306"/>
      </w:tabs>
      <w:snapToGrid w:val="0"/>
      <w:jc w:val="left"/>
    </w:pPr>
    <w:rPr>
      <w:sz w:val="18"/>
      <w:szCs w:val="18"/>
    </w:rPr>
  </w:style>
  <w:style w:type="character" w:customStyle="1" w:styleId="Char0">
    <w:name w:val="页脚 Char"/>
    <w:basedOn w:val="a0"/>
    <w:link w:val="a4"/>
    <w:uiPriority w:val="99"/>
    <w:rsid w:val="00FB2B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B71"/>
    <w:rPr>
      <w:sz w:val="18"/>
      <w:szCs w:val="18"/>
    </w:rPr>
  </w:style>
  <w:style w:type="paragraph" w:styleId="a4">
    <w:name w:val="footer"/>
    <w:basedOn w:val="a"/>
    <w:link w:val="Char0"/>
    <w:uiPriority w:val="99"/>
    <w:unhideWhenUsed/>
    <w:rsid w:val="00FB2B71"/>
    <w:pPr>
      <w:tabs>
        <w:tab w:val="center" w:pos="4153"/>
        <w:tab w:val="right" w:pos="8306"/>
      </w:tabs>
      <w:snapToGrid w:val="0"/>
      <w:jc w:val="left"/>
    </w:pPr>
    <w:rPr>
      <w:sz w:val="18"/>
      <w:szCs w:val="18"/>
    </w:rPr>
  </w:style>
  <w:style w:type="character" w:customStyle="1" w:styleId="Char0">
    <w:name w:val="页脚 Char"/>
    <w:basedOn w:val="a0"/>
    <w:link w:val="a4"/>
    <w:uiPriority w:val="99"/>
    <w:rsid w:val="00FB2B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da.gov/Drugs/DrugSafety/ucm61391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孔艳铭</dc:creator>
  <cp:keywords/>
  <dc:description/>
  <cp:lastModifiedBy>孔艳铭</cp:lastModifiedBy>
  <cp:revision>2</cp:revision>
  <dcterms:created xsi:type="dcterms:W3CDTF">2020-01-10T10:43:00Z</dcterms:created>
  <dcterms:modified xsi:type="dcterms:W3CDTF">2020-01-10T10:43:00Z</dcterms:modified>
</cp:coreProperties>
</file>