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81"/>
        <w:gridCol w:w="2925"/>
        <w:gridCol w:w="164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数字PCR分析仪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国械注准20253221148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国械注进20253130280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362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雷帕霉素药物洗脱冠状动脉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中科益安医疗科技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363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364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西门子医疗有限公司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2025-7-31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国械注进20253060338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颅内动脉瘤辅助栓塞支架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江苏畅医达医疗科技有限公司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国械注进20253131589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366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晨兴（南通）医疗器械有限公司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367</w:t>
            </w:r>
          </w:p>
        </w:tc>
        <w:tc>
          <w:tcPr>
            <w:tcW w:w="43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全自动细胞形态学分析仪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国械注准20253221692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2E4101"/>
    <w:rsid w:val="049F6685"/>
    <w:rsid w:val="04A4119D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BC1CCD"/>
    <w:rsid w:val="0FF60BC5"/>
    <w:rsid w:val="110D6A7A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445F08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CD72D5D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3110092"/>
    <w:rsid w:val="635E483A"/>
    <w:rsid w:val="63A82654"/>
    <w:rsid w:val="646F5581"/>
    <w:rsid w:val="648F450C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BBC050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46</Pages>
  <Words>5384</Words>
  <Characters>8754</Characters>
  <Lines>120</Lines>
  <Paragraphs>33</Paragraphs>
  <TotalTime>156</TotalTime>
  <ScaleCrop>false</ScaleCrop>
  <LinksUpToDate>false</LinksUpToDate>
  <CharactersWithSpaces>8774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2019-01-19T02:26:00Z</dcterms:created>
  <dc:creator>weijianhua</dc:creator>
  <cp:lastModifiedBy>qhtf</cp:lastModifiedBy>
  <cp:lastPrinted>2025-08-25T01:46:00Z</cp:lastPrinted>
  <dcterms:modified xsi:type="dcterms:W3CDTF">2025-08-25T09:22:41Z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